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99" w:rsidRPr="00466A4E" w:rsidRDefault="00B07199" w:rsidP="00B07199">
      <w:pPr>
        <w:pStyle w:val="Title"/>
        <w:rPr>
          <w:lang w:val="ro-RO"/>
        </w:rPr>
      </w:pPr>
      <w:r w:rsidRPr="00466A4E">
        <w:rPr>
          <w:lang w:val="ro-RO"/>
        </w:rPr>
        <w:t>Academia de Studii Economice din Moldova</w:t>
      </w:r>
    </w:p>
    <w:p w:rsidR="00B07199" w:rsidRPr="00466A4E" w:rsidRDefault="00B07199" w:rsidP="00B07199"/>
    <w:p w:rsidR="00B07199" w:rsidRPr="00466A4E" w:rsidRDefault="00B07199" w:rsidP="00B07199"/>
    <w:p w:rsidR="00B07199" w:rsidRPr="00466A4E" w:rsidRDefault="00B07199" w:rsidP="00B07199"/>
    <w:p w:rsidR="00B07199" w:rsidRPr="00466A4E" w:rsidRDefault="00B07199" w:rsidP="00B07199">
      <w:pPr>
        <w:jc w:val="right"/>
      </w:pPr>
      <w:r w:rsidRPr="00466A4E">
        <w:t>Aprobat la şedinţa consiliului facultăţii EGD</w:t>
      </w:r>
    </w:p>
    <w:p w:rsidR="00B07199" w:rsidRPr="00466A4E" w:rsidRDefault="00B07199" w:rsidP="00B07199">
      <w:pPr>
        <w:jc w:val="right"/>
      </w:pPr>
      <w:r w:rsidRPr="00466A4E">
        <w:t>Proces verbal nr</w:t>
      </w:r>
      <w:r>
        <w:t>.</w:t>
      </w:r>
      <w:r w:rsidRPr="00466A4E">
        <w:t xml:space="preserve"> </w:t>
      </w:r>
      <w:r>
        <w:t>8</w:t>
      </w:r>
      <w:r w:rsidRPr="00466A4E">
        <w:t xml:space="preserve"> din 26 iunie 2014</w:t>
      </w:r>
    </w:p>
    <w:p w:rsidR="00B07199" w:rsidRPr="00466A4E" w:rsidRDefault="00B07199" w:rsidP="00B07199"/>
    <w:p w:rsidR="00B07199" w:rsidRPr="00466A4E" w:rsidRDefault="00B07199" w:rsidP="00B07199"/>
    <w:p w:rsidR="00B07199" w:rsidRPr="00466A4E" w:rsidRDefault="00B07199" w:rsidP="00B07199"/>
    <w:p w:rsidR="00B07199" w:rsidRPr="00466A4E" w:rsidRDefault="00B07199" w:rsidP="00B07199"/>
    <w:p w:rsidR="00B07199" w:rsidRPr="00466A4E" w:rsidRDefault="00B07199" w:rsidP="00B07199"/>
    <w:p w:rsidR="00B07199" w:rsidRPr="00466A4E" w:rsidRDefault="00B07199" w:rsidP="00B07199"/>
    <w:p w:rsidR="00B07199" w:rsidRPr="00466A4E" w:rsidRDefault="00B07199" w:rsidP="00B07199"/>
    <w:p w:rsidR="00B07199" w:rsidRPr="00466A4E" w:rsidRDefault="00B07199" w:rsidP="00B07199">
      <w:pPr>
        <w:jc w:val="center"/>
        <w:rPr>
          <w:b/>
          <w:bCs/>
          <w:sz w:val="68"/>
        </w:rPr>
      </w:pPr>
      <w:r w:rsidRPr="00466A4E">
        <w:rPr>
          <w:b/>
          <w:bCs/>
          <w:sz w:val="68"/>
        </w:rPr>
        <w:t>Dare de Seamă</w:t>
      </w:r>
    </w:p>
    <w:p w:rsidR="00B07199" w:rsidRPr="00466A4E" w:rsidRDefault="00B07199" w:rsidP="00B07199">
      <w:pPr>
        <w:jc w:val="center"/>
        <w:rPr>
          <w:b/>
          <w:bCs/>
          <w:sz w:val="68"/>
        </w:rPr>
      </w:pPr>
    </w:p>
    <w:p w:rsidR="00B07199" w:rsidRPr="00466A4E" w:rsidRDefault="00B07199" w:rsidP="00B07199">
      <w:pPr>
        <w:jc w:val="center"/>
        <w:rPr>
          <w:b/>
          <w:bCs/>
          <w:sz w:val="68"/>
        </w:rPr>
      </w:pPr>
    </w:p>
    <w:p w:rsidR="00B07199" w:rsidRPr="00466A4E" w:rsidRDefault="00B07199" w:rsidP="00B07199">
      <w:pPr>
        <w:pStyle w:val="Heading1"/>
      </w:pPr>
      <w:r w:rsidRPr="00466A4E">
        <w:t xml:space="preserve">Facultatea: Economie Generală şi Drept </w:t>
      </w: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pStyle w:val="Heading1"/>
      </w:pPr>
      <w:r w:rsidRPr="00466A4E">
        <w:t>Anul universitar: 2013-2014</w:t>
      </w: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both"/>
        <w:rPr>
          <w:b/>
          <w:bCs/>
          <w:sz w:val="18"/>
        </w:rPr>
      </w:pPr>
    </w:p>
    <w:p w:rsidR="00B07199" w:rsidRPr="00466A4E" w:rsidRDefault="00B07199" w:rsidP="00B07199">
      <w:pPr>
        <w:jc w:val="center"/>
        <w:rPr>
          <w:b/>
          <w:bCs/>
          <w:sz w:val="28"/>
        </w:rPr>
      </w:pPr>
      <w:r w:rsidRPr="00466A4E">
        <w:rPr>
          <w:b/>
          <w:bCs/>
          <w:sz w:val="28"/>
        </w:rPr>
        <w:t>Chişinău 201</w:t>
      </w:r>
      <w:r>
        <w:rPr>
          <w:b/>
          <w:bCs/>
          <w:sz w:val="28"/>
        </w:rPr>
        <w:t>4</w:t>
      </w:r>
    </w:p>
    <w:p w:rsidR="00B07199" w:rsidRPr="00466A4E" w:rsidRDefault="00B07199" w:rsidP="00B07199">
      <w:pPr>
        <w:pStyle w:val="Heading2"/>
        <w:numPr>
          <w:ilvl w:val="0"/>
          <w:numId w:val="2"/>
        </w:numPr>
        <w:spacing w:line="360" w:lineRule="auto"/>
        <w:rPr>
          <w:sz w:val="28"/>
        </w:rPr>
      </w:pPr>
      <w:r w:rsidRPr="00466A4E">
        <w:rPr>
          <w:sz w:val="28"/>
        </w:rPr>
        <w:lastRenderedPageBreak/>
        <w:t>Cadrul administrativ al facultăţii „Economie Generală şi Drept”</w:t>
      </w:r>
    </w:p>
    <w:p w:rsidR="00B07199" w:rsidRPr="00466A4E" w:rsidRDefault="00B07199" w:rsidP="00B07199">
      <w:pPr>
        <w:spacing w:line="360" w:lineRule="auto"/>
      </w:pPr>
    </w:p>
    <w:p w:rsidR="00B07199" w:rsidRPr="00466A4E" w:rsidRDefault="00B07199" w:rsidP="00B07199">
      <w:pPr>
        <w:spacing w:line="360" w:lineRule="auto"/>
        <w:ind w:firstLine="720"/>
        <w:jc w:val="both"/>
      </w:pPr>
      <w:r w:rsidRPr="00466A4E">
        <w:rPr>
          <w:b/>
        </w:rPr>
        <w:t>Date generale:</w:t>
      </w:r>
      <w:r w:rsidRPr="00466A4E">
        <w:t xml:space="preserve"> Facultatea „Economie Generală şi Drept” a fost creată la 1 septembrie 2002 în urma reorganizărilor care au avut loc în cadrul ASEM. Facultatea a fost creată în baza catedrelor de „Management social”, „Economie Generală”, „Instruire economică” şi „Drept”, din cadrul fostelor facultăţi de „Management” şi „Relaţii economice internaţionale”. </w:t>
      </w:r>
    </w:p>
    <w:p w:rsidR="00B07199" w:rsidRPr="00466A4E" w:rsidRDefault="00B07199" w:rsidP="00B07199">
      <w:pPr>
        <w:spacing w:line="360" w:lineRule="auto"/>
        <w:ind w:firstLine="720"/>
        <w:jc w:val="both"/>
      </w:pPr>
      <w:r w:rsidRPr="00466A4E">
        <w:t xml:space="preserve">Primul decan al facultăţii „Economie Generală şi Drept”  a fost Constantin Matei, doctor </w:t>
      </w:r>
      <w:proofErr w:type="spellStart"/>
      <w:r w:rsidRPr="00466A4E">
        <w:t>habilitat</w:t>
      </w:r>
      <w:proofErr w:type="spellEnd"/>
      <w:r w:rsidRPr="00466A4E">
        <w:t xml:space="preserve"> în geografie, profesor universitar.</w:t>
      </w:r>
    </w:p>
    <w:p w:rsidR="00B07199" w:rsidRPr="00466A4E" w:rsidRDefault="00B07199" w:rsidP="00B07199">
      <w:pPr>
        <w:spacing w:line="360" w:lineRule="auto"/>
        <w:ind w:firstLine="720"/>
        <w:jc w:val="both"/>
      </w:pPr>
      <w:r w:rsidRPr="00466A4E">
        <w:t>În cadrul facultăţii activează 5 catedre:</w:t>
      </w:r>
    </w:p>
    <w:p w:rsidR="00B07199" w:rsidRPr="00466A4E" w:rsidRDefault="00B07199" w:rsidP="00B07199">
      <w:pPr>
        <w:spacing w:line="360" w:lineRule="auto"/>
        <w:ind w:firstLine="720"/>
        <w:jc w:val="both"/>
      </w:pPr>
      <w:r w:rsidRPr="00466A4E">
        <w:t>Teorie şi politici economie;</w:t>
      </w:r>
    </w:p>
    <w:p w:rsidR="00B07199" w:rsidRPr="00466A4E" w:rsidRDefault="00B07199" w:rsidP="00B07199">
      <w:pPr>
        <w:spacing w:line="360" w:lineRule="auto"/>
        <w:ind w:firstLine="720"/>
        <w:jc w:val="both"/>
      </w:pPr>
      <w:r w:rsidRPr="00466A4E">
        <w:t>Comunicare economică şi didactică;</w:t>
      </w:r>
    </w:p>
    <w:p w:rsidR="00B07199" w:rsidRPr="00466A4E" w:rsidRDefault="00B07199" w:rsidP="00B07199">
      <w:pPr>
        <w:spacing w:line="360" w:lineRule="auto"/>
        <w:ind w:firstLine="720"/>
        <w:jc w:val="both"/>
      </w:pPr>
      <w:r w:rsidRPr="00466A4E">
        <w:t>Management social;</w:t>
      </w:r>
    </w:p>
    <w:p w:rsidR="00B07199" w:rsidRPr="00466A4E" w:rsidRDefault="00B07199" w:rsidP="00B07199">
      <w:pPr>
        <w:spacing w:line="360" w:lineRule="auto"/>
        <w:ind w:firstLine="720"/>
        <w:jc w:val="both"/>
      </w:pPr>
      <w:r w:rsidRPr="00466A4E">
        <w:t>Drept public;</w:t>
      </w:r>
    </w:p>
    <w:p w:rsidR="00B07199" w:rsidRPr="00466A4E" w:rsidRDefault="00B07199" w:rsidP="00B07199">
      <w:pPr>
        <w:spacing w:line="360" w:lineRule="auto"/>
        <w:ind w:firstLine="720"/>
        <w:jc w:val="both"/>
      </w:pPr>
      <w:r w:rsidRPr="00466A4E">
        <w:t>Drept privat.</w:t>
      </w:r>
    </w:p>
    <w:p w:rsidR="00B07199" w:rsidRPr="00466A4E" w:rsidRDefault="00B07199" w:rsidP="00B07199">
      <w:pPr>
        <w:spacing w:line="360" w:lineRule="auto"/>
        <w:ind w:firstLine="720"/>
        <w:jc w:val="both"/>
      </w:pPr>
      <w:r w:rsidRPr="00466A4E">
        <w:t>În anul universitar 2013-2014 facultatea a pregătit specialişti de înaltă calificare la următoarele specialităţi:</w:t>
      </w:r>
    </w:p>
    <w:p w:rsidR="00B07199" w:rsidRPr="00466A4E" w:rsidRDefault="00B07199" w:rsidP="00B07199">
      <w:pPr>
        <w:spacing w:line="360" w:lineRule="auto"/>
        <w:ind w:firstLine="720"/>
        <w:jc w:val="both"/>
        <w:rPr>
          <w:i/>
        </w:rPr>
      </w:pPr>
      <w:r w:rsidRPr="00466A4E">
        <w:rPr>
          <w:i/>
        </w:rPr>
        <w:t xml:space="preserve">La ciclul 1: </w:t>
      </w:r>
    </w:p>
    <w:p w:rsidR="00B07199" w:rsidRPr="00466A4E" w:rsidRDefault="00B07199" w:rsidP="00B07199">
      <w:pPr>
        <w:spacing w:line="360" w:lineRule="auto"/>
        <w:ind w:firstLine="720"/>
        <w:jc w:val="both"/>
      </w:pPr>
      <w:r w:rsidRPr="00466A4E">
        <w:t>Economie generală</w:t>
      </w:r>
    </w:p>
    <w:p w:rsidR="00B07199" w:rsidRPr="00466A4E" w:rsidRDefault="00B07199" w:rsidP="00B07199">
      <w:pPr>
        <w:spacing w:line="360" w:lineRule="auto"/>
        <w:ind w:firstLine="720"/>
        <w:jc w:val="both"/>
      </w:pPr>
      <w:r w:rsidRPr="00466A4E">
        <w:t>Administraţie publică</w:t>
      </w:r>
    </w:p>
    <w:p w:rsidR="00B07199" w:rsidRPr="00466A4E" w:rsidRDefault="00B07199" w:rsidP="00B07199">
      <w:pPr>
        <w:spacing w:line="360" w:lineRule="auto"/>
        <w:ind w:firstLine="720"/>
        <w:jc w:val="both"/>
      </w:pPr>
      <w:r w:rsidRPr="00466A4E">
        <w:t>Managementul resurselor umane</w:t>
      </w:r>
    </w:p>
    <w:p w:rsidR="00B07199" w:rsidRPr="00466A4E" w:rsidRDefault="00B07199" w:rsidP="00B07199">
      <w:pPr>
        <w:spacing w:line="360" w:lineRule="auto"/>
        <w:ind w:firstLine="720"/>
        <w:jc w:val="both"/>
      </w:pPr>
      <w:r w:rsidRPr="00466A4E">
        <w:t>Drept</w:t>
      </w:r>
    </w:p>
    <w:p w:rsidR="00B07199" w:rsidRPr="00466A4E" w:rsidRDefault="00B07199" w:rsidP="00B07199">
      <w:pPr>
        <w:spacing w:line="360" w:lineRule="auto"/>
        <w:ind w:firstLine="720"/>
        <w:jc w:val="both"/>
        <w:rPr>
          <w:i/>
        </w:rPr>
      </w:pPr>
      <w:r w:rsidRPr="00466A4E">
        <w:rPr>
          <w:i/>
        </w:rPr>
        <w:t>De asemenea catedrele facultăţii au pregătit specialişti la următoarele specialităţi de la ciclul 2:</w:t>
      </w:r>
    </w:p>
    <w:p w:rsidR="00B07199" w:rsidRPr="00466A4E" w:rsidRDefault="00B07199" w:rsidP="00B07199">
      <w:pPr>
        <w:spacing w:line="360" w:lineRule="auto"/>
        <w:ind w:firstLine="720"/>
        <w:jc w:val="both"/>
      </w:pPr>
      <w:r w:rsidRPr="00466A4E">
        <w:t>Dreptul în afaceri (pro-Bologna)</w:t>
      </w:r>
    </w:p>
    <w:p w:rsidR="00B07199" w:rsidRPr="00466A4E" w:rsidRDefault="00B07199" w:rsidP="00B07199">
      <w:pPr>
        <w:spacing w:line="360" w:lineRule="auto"/>
        <w:ind w:firstLine="720"/>
        <w:jc w:val="both"/>
      </w:pPr>
      <w:r w:rsidRPr="00466A4E">
        <w:t xml:space="preserve">Drept în afaceri (pentru nejurişti) </w:t>
      </w:r>
    </w:p>
    <w:p w:rsidR="00B07199" w:rsidRPr="00466A4E" w:rsidRDefault="00B07199" w:rsidP="00B07199">
      <w:pPr>
        <w:spacing w:line="360" w:lineRule="auto"/>
        <w:ind w:firstLine="720"/>
        <w:jc w:val="both"/>
      </w:pPr>
      <w:r w:rsidRPr="00466A4E">
        <w:t>Drept financiar-fiscal</w:t>
      </w:r>
    </w:p>
    <w:p w:rsidR="00B07199" w:rsidRPr="00466A4E" w:rsidRDefault="00B07199" w:rsidP="00B07199">
      <w:pPr>
        <w:spacing w:line="360" w:lineRule="auto"/>
        <w:ind w:firstLine="720"/>
        <w:jc w:val="both"/>
      </w:pPr>
      <w:r w:rsidRPr="00466A4E">
        <w:t>Drept financiar-fiscal pentru nejurişti</w:t>
      </w:r>
    </w:p>
    <w:p w:rsidR="00B07199" w:rsidRPr="00466A4E" w:rsidRDefault="00B07199" w:rsidP="00B07199">
      <w:pPr>
        <w:spacing w:line="360" w:lineRule="auto"/>
        <w:ind w:firstLine="720"/>
        <w:jc w:val="both"/>
      </w:pPr>
      <w:r w:rsidRPr="00466A4E">
        <w:t>Drept vamal</w:t>
      </w:r>
    </w:p>
    <w:p w:rsidR="00B07199" w:rsidRPr="00466A4E" w:rsidRDefault="00B07199" w:rsidP="00B07199">
      <w:pPr>
        <w:spacing w:line="360" w:lineRule="auto"/>
        <w:ind w:firstLine="720"/>
        <w:jc w:val="both"/>
      </w:pPr>
      <w:r w:rsidRPr="00466A4E">
        <w:t>Drept vamal pentru nejurişti</w:t>
      </w:r>
    </w:p>
    <w:p w:rsidR="00B07199" w:rsidRDefault="00B07199" w:rsidP="00B07199">
      <w:pPr>
        <w:spacing w:line="360" w:lineRule="auto"/>
        <w:ind w:firstLine="720"/>
        <w:jc w:val="both"/>
      </w:pPr>
      <w:r w:rsidRPr="00466A4E">
        <w:t>Managementul resurselor umane</w:t>
      </w:r>
    </w:p>
    <w:p w:rsidR="00B07199" w:rsidRPr="00466A4E" w:rsidRDefault="00B07199" w:rsidP="00B07199">
      <w:pPr>
        <w:spacing w:line="360" w:lineRule="auto"/>
        <w:ind w:firstLine="720"/>
        <w:jc w:val="both"/>
      </w:pPr>
      <w:r>
        <w:t>Managementul administraţiei publice</w:t>
      </w:r>
      <w:r w:rsidRPr="00466A4E">
        <w:t xml:space="preserve"> </w:t>
      </w:r>
    </w:p>
    <w:p w:rsidR="00B07199" w:rsidRPr="00466A4E" w:rsidRDefault="00B07199" w:rsidP="00B07199">
      <w:pPr>
        <w:spacing w:line="360" w:lineRule="auto"/>
        <w:ind w:firstLine="720"/>
        <w:jc w:val="both"/>
      </w:pPr>
      <w:r w:rsidRPr="00466A4E">
        <w:rPr>
          <w:b/>
        </w:rPr>
        <w:t>Misiunea:</w:t>
      </w:r>
      <w:r w:rsidRPr="00466A4E">
        <w:t xml:space="preserve"> Facultatea „Economie generală şi Drept” este o facultate cu un spectru larg de pregătire a cadrelor pentru cele mai diverse domenii ale economiei naţionale. Baza tuturor specialităţilor şi specializărilor o constituie pregătirea fundamentală economică, plus specializarea în domeniile corespunzătoare. Metodologiile, instrumentele şi tehnicile de acţiune </w:t>
      </w:r>
      <w:r w:rsidRPr="00466A4E">
        <w:lastRenderedPageBreak/>
        <w:t>şi comunicare constituie substanţa diferitelor discipline universitare incluse în planurile de învăţământ din ciclurile I şi II. Asimilarea lor de către studenţii facultăţii „Economie Generală şi Drept” le conferă abilităţi şi competenţe, astfel încât după absolvire, să devină specialişti în analize economice, în dreptul afacerilor, în evaluarea riscului, în administraţie publică şi politici publice şi în comunicare economică.</w:t>
      </w:r>
    </w:p>
    <w:p w:rsidR="00B07199" w:rsidRPr="00466A4E" w:rsidRDefault="00B07199" w:rsidP="00B07199">
      <w:pPr>
        <w:spacing w:line="360" w:lineRule="auto"/>
        <w:ind w:firstLine="720"/>
        <w:jc w:val="both"/>
      </w:pPr>
      <w:r w:rsidRPr="00466A4E">
        <w:rPr>
          <w:b/>
        </w:rPr>
        <w:t xml:space="preserve">Obiectivele: </w:t>
      </w:r>
      <w:r w:rsidRPr="00466A4E">
        <w:t>Pe parcursul anului de studii 2012-2013 facultatea „Economie Generală şi Drept” a realizat următoarele obiective:</w:t>
      </w:r>
    </w:p>
    <w:p w:rsidR="00B07199" w:rsidRPr="00466A4E" w:rsidRDefault="00B07199" w:rsidP="00B07199">
      <w:pPr>
        <w:numPr>
          <w:ilvl w:val="0"/>
          <w:numId w:val="3"/>
        </w:numPr>
        <w:spacing w:line="360" w:lineRule="auto"/>
        <w:jc w:val="both"/>
      </w:pPr>
      <w:r w:rsidRPr="00466A4E">
        <w:t>perfecţionarea continuă a procesului didactic prin creşterea atractivităţii şi calităţii prelegerilor şi lecţiilor practice petrecute;</w:t>
      </w:r>
    </w:p>
    <w:p w:rsidR="00B07199" w:rsidRPr="00466A4E" w:rsidRDefault="00B07199" w:rsidP="00B07199">
      <w:pPr>
        <w:numPr>
          <w:ilvl w:val="0"/>
          <w:numId w:val="3"/>
        </w:numPr>
        <w:spacing w:line="360" w:lineRule="auto"/>
        <w:jc w:val="both"/>
      </w:pPr>
      <w:r w:rsidRPr="00466A4E">
        <w:t>dezvoltarea continuă a activităţii metodico-didactice prin elaborarea de noi cursuri, manuale, metode noi de predare, aplicarea pe larg a tehnicii de calcul;</w:t>
      </w:r>
    </w:p>
    <w:p w:rsidR="00B07199" w:rsidRPr="00466A4E" w:rsidRDefault="00B07199" w:rsidP="00B07199">
      <w:pPr>
        <w:numPr>
          <w:ilvl w:val="0"/>
          <w:numId w:val="3"/>
        </w:numPr>
        <w:spacing w:line="360" w:lineRule="auto"/>
        <w:jc w:val="both"/>
      </w:pPr>
      <w:r w:rsidRPr="00466A4E">
        <w:t xml:space="preserve">diversificarea ofertei educaţionale prin elaborarea şi lansarea de noi programe de formare profesională la ciclul 1 şi la ciclul 2 masterat precum: </w:t>
      </w:r>
      <w:r>
        <w:t>ştiinţe ale comunicării,</w:t>
      </w:r>
      <w:r w:rsidRPr="00466A4E">
        <w:t xml:space="preserve"> la ciclul 1, managementul serviciilor publice şi analiza, prognoza şi evaluarea politicilor economice la ciclul 2;</w:t>
      </w:r>
    </w:p>
    <w:p w:rsidR="00B07199" w:rsidRPr="00466A4E" w:rsidRDefault="00B07199" w:rsidP="00B07199">
      <w:pPr>
        <w:numPr>
          <w:ilvl w:val="0"/>
          <w:numId w:val="3"/>
        </w:numPr>
        <w:spacing w:line="360" w:lineRule="auto"/>
        <w:jc w:val="both"/>
      </w:pPr>
      <w:r w:rsidRPr="00466A4E">
        <w:t>ridicarea nivelului de cultură organizaţională, integritate academică, precum şi a disciplinei de muncă;</w:t>
      </w:r>
    </w:p>
    <w:p w:rsidR="00B07199" w:rsidRPr="00466A4E" w:rsidRDefault="00B07199" w:rsidP="00B07199">
      <w:pPr>
        <w:numPr>
          <w:ilvl w:val="0"/>
          <w:numId w:val="3"/>
        </w:numPr>
        <w:spacing w:line="360" w:lineRule="auto"/>
        <w:jc w:val="both"/>
      </w:pPr>
      <w:r w:rsidRPr="00466A4E">
        <w:t xml:space="preserve">activizarea procesului de cercetare ştiinţifică; </w:t>
      </w:r>
    </w:p>
    <w:p w:rsidR="00B07199" w:rsidRPr="00466A4E" w:rsidRDefault="00B07199" w:rsidP="00B07199">
      <w:pPr>
        <w:numPr>
          <w:ilvl w:val="0"/>
          <w:numId w:val="3"/>
        </w:numPr>
        <w:spacing w:line="360" w:lineRule="auto"/>
        <w:jc w:val="both"/>
      </w:pPr>
      <w:r w:rsidRPr="00466A4E">
        <w:t xml:space="preserve">activizarea participării membrilor facultăţii la diverse proiecte internaţionale şi activităţi </w:t>
      </w:r>
      <w:proofErr w:type="spellStart"/>
      <w:r w:rsidRPr="00466A4E">
        <w:t>extracurriculare</w:t>
      </w:r>
      <w:proofErr w:type="spellEnd"/>
      <w:r w:rsidRPr="00466A4E">
        <w:t>;</w:t>
      </w:r>
    </w:p>
    <w:p w:rsidR="00B07199" w:rsidRPr="00466A4E" w:rsidRDefault="00B07199" w:rsidP="00B07199">
      <w:pPr>
        <w:numPr>
          <w:ilvl w:val="0"/>
          <w:numId w:val="3"/>
        </w:numPr>
        <w:spacing w:line="360" w:lineRule="auto"/>
        <w:jc w:val="both"/>
      </w:pPr>
      <w:r w:rsidRPr="00466A4E">
        <w:t>promovarea unei imagini pozitive a facultăţii în cadrul ASEM şi în exteriorul lui.</w:t>
      </w:r>
    </w:p>
    <w:p w:rsidR="00B07199" w:rsidRPr="00466A4E" w:rsidRDefault="00B07199" w:rsidP="00B07199">
      <w:pPr>
        <w:spacing w:line="360" w:lineRule="auto"/>
        <w:ind w:left="720"/>
        <w:jc w:val="both"/>
      </w:pPr>
    </w:p>
    <w:p w:rsidR="00B07199" w:rsidRPr="00466A4E" w:rsidRDefault="00B07199" w:rsidP="00B07199">
      <w:pPr>
        <w:numPr>
          <w:ilvl w:val="0"/>
          <w:numId w:val="2"/>
        </w:numPr>
        <w:spacing w:line="360" w:lineRule="auto"/>
        <w:jc w:val="center"/>
        <w:rPr>
          <w:b/>
          <w:sz w:val="28"/>
          <w:szCs w:val="28"/>
        </w:rPr>
      </w:pPr>
      <w:r w:rsidRPr="00466A4E">
        <w:rPr>
          <w:b/>
          <w:sz w:val="28"/>
          <w:szCs w:val="28"/>
        </w:rPr>
        <w:t>Sistemul intern de asigurare a calităţii</w:t>
      </w:r>
    </w:p>
    <w:p w:rsidR="00B07199" w:rsidRPr="00466A4E" w:rsidRDefault="00B07199" w:rsidP="00B07199">
      <w:pPr>
        <w:pStyle w:val="BodyTextIndent"/>
        <w:spacing w:after="0" w:line="360" w:lineRule="auto"/>
        <w:ind w:firstLine="720"/>
        <w:jc w:val="both"/>
      </w:pPr>
    </w:p>
    <w:p w:rsidR="00B07199" w:rsidRPr="00466A4E" w:rsidRDefault="00B07199" w:rsidP="00B07199">
      <w:pPr>
        <w:pStyle w:val="BodyTextIndent"/>
        <w:spacing w:after="0" w:line="360" w:lineRule="auto"/>
        <w:ind w:firstLine="720"/>
        <w:jc w:val="both"/>
      </w:pPr>
      <w:r w:rsidRPr="00466A4E">
        <w:t xml:space="preserve">Din 2008 facultatea de „Economie Generală şi Drept”, a fost implicată în implementarea Sistemului de Management al Calităţii şi certificarea ASEM conform standardului ISO 9000. În acest context, anual, facultatea trece procedura de audit intern în cadrul căruia sunt scoase în evidenţă neconformităţile. </w:t>
      </w:r>
    </w:p>
    <w:p w:rsidR="00B07199" w:rsidRPr="00466A4E" w:rsidRDefault="00B07199" w:rsidP="00B07199">
      <w:pPr>
        <w:pStyle w:val="BodyTextIndent"/>
        <w:spacing w:after="0" w:line="360" w:lineRule="auto"/>
        <w:ind w:firstLine="720"/>
        <w:jc w:val="both"/>
      </w:pPr>
      <w:r w:rsidRPr="00466A4E">
        <w:t xml:space="preserve">Pe parcursul anului de studii 2012-2013 neconformităţi majore nu au fost înregistrate. Nici reclamaţii nu au fost înregistrate. Totodată, a fost efectuată doar o acţiune corectivă legată de încălcarea disciplinei de muncă de către </w:t>
      </w:r>
      <w:r>
        <w:t>lectorul universitar</w:t>
      </w:r>
      <w:r w:rsidRPr="00466A4E">
        <w:t xml:space="preserve"> care activează prin contract</w:t>
      </w:r>
      <w:r>
        <w:t xml:space="preserve"> –</w:t>
      </w:r>
      <w:r w:rsidRPr="00466A4E">
        <w:t xml:space="preserve"> </w:t>
      </w:r>
      <w:proofErr w:type="spellStart"/>
      <w:r>
        <w:t>Boaghi</w:t>
      </w:r>
      <w:proofErr w:type="spellEnd"/>
      <w:r>
        <w:t xml:space="preserve"> Viorica</w:t>
      </w:r>
      <w:r w:rsidRPr="00466A4E">
        <w:t>.</w:t>
      </w:r>
    </w:p>
    <w:p w:rsidR="00B07199" w:rsidRPr="00613A4E" w:rsidRDefault="00B07199" w:rsidP="00B07199">
      <w:pPr>
        <w:pStyle w:val="BodyTextIndent"/>
        <w:spacing w:after="0" w:line="360" w:lineRule="auto"/>
        <w:ind w:firstLine="720"/>
        <w:jc w:val="both"/>
      </w:pPr>
      <w:r w:rsidRPr="00613A4E">
        <w:t>Principalele obiective ale calităţii din cadrul facultăţii „Economie Generală şi Drept” pentru anul 2011-2012 sunt:</w:t>
      </w:r>
    </w:p>
    <w:p w:rsidR="00B07199" w:rsidRPr="00613A4E" w:rsidRDefault="00B07199" w:rsidP="00B07199">
      <w:pPr>
        <w:pStyle w:val="BodyTextIndent"/>
        <w:numPr>
          <w:ilvl w:val="0"/>
          <w:numId w:val="3"/>
        </w:numPr>
        <w:spacing w:after="0" w:line="360" w:lineRule="auto"/>
        <w:jc w:val="both"/>
        <w:rPr>
          <w:i/>
        </w:rPr>
      </w:pPr>
      <w:r w:rsidRPr="00613A4E">
        <w:rPr>
          <w:i/>
        </w:rPr>
        <w:lastRenderedPageBreak/>
        <w:t>Îmbunătăţirea continuă a calităţii serviciilor educaţionale şi adecvarea acestora la exigenţele pieţei forţei de muncă pentru a menţine un nivel înalt de satisfacţie a clienţilor, angajaţilor şi tuturor părţilor interesate;</w:t>
      </w:r>
    </w:p>
    <w:p w:rsidR="00B07199" w:rsidRPr="00613A4E" w:rsidRDefault="00B07199" w:rsidP="00B07199">
      <w:pPr>
        <w:pStyle w:val="BodyTextIndent"/>
        <w:numPr>
          <w:ilvl w:val="1"/>
          <w:numId w:val="3"/>
        </w:numPr>
        <w:spacing w:after="0" w:line="360" w:lineRule="auto"/>
        <w:jc w:val="both"/>
      </w:pPr>
      <w:r w:rsidRPr="00613A4E">
        <w:t>Evaluarea nivelului de satisfacţie a studenţilor;</w:t>
      </w:r>
    </w:p>
    <w:p w:rsidR="00B07199" w:rsidRPr="00613A4E" w:rsidRDefault="00B07199" w:rsidP="00B07199">
      <w:pPr>
        <w:pStyle w:val="BodyTextIndent"/>
        <w:numPr>
          <w:ilvl w:val="1"/>
          <w:numId w:val="3"/>
        </w:numPr>
        <w:spacing w:after="0" w:line="360" w:lineRule="auto"/>
        <w:jc w:val="both"/>
      </w:pPr>
      <w:r w:rsidRPr="00613A4E">
        <w:t>Evaluarea nivelului de satisfacţie a angajatorilor;</w:t>
      </w:r>
    </w:p>
    <w:p w:rsidR="00B07199" w:rsidRPr="00613A4E" w:rsidRDefault="00B07199" w:rsidP="00B07199">
      <w:pPr>
        <w:pStyle w:val="BodyTextIndent"/>
        <w:numPr>
          <w:ilvl w:val="1"/>
          <w:numId w:val="3"/>
        </w:numPr>
        <w:spacing w:after="0" w:line="360" w:lineRule="auto"/>
        <w:jc w:val="both"/>
      </w:pPr>
      <w:r w:rsidRPr="00613A4E">
        <w:t xml:space="preserve">Implicarea </w:t>
      </w:r>
      <w:proofErr w:type="spellStart"/>
      <w:r w:rsidRPr="00613A4E">
        <w:t>studenţ</w:t>
      </w:r>
      <w:r w:rsidRPr="00613A4E">
        <w:rPr>
          <w:lang w:val="en-US"/>
        </w:rPr>
        <w:t>ilor</w:t>
      </w:r>
      <w:proofErr w:type="spellEnd"/>
      <w:r w:rsidRPr="00613A4E">
        <w:rPr>
          <w:lang w:val="en-US"/>
        </w:rPr>
        <w:t xml:space="preserve"> </w:t>
      </w:r>
      <w:proofErr w:type="spellStart"/>
      <w:r w:rsidRPr="00613A4E">
        <w:rPr>
          <w:lang w:val="en-US"/>
        </w:rPr>
        <w:t>în</w:t>
      </w:r>
      <w:proofErr w:type="spellEnd"/>
      <w:r w:rsidRPr="00613A4E">
        <w:rPr>
          <w:lang w:val="en-US"/>
        </w:rPr>
        <w:t xml:space="preserve"> </w:t>
      </w:r>
      <w:proofErr w:type="spellStart"/>
      <w:r w:rsidRPr="00613A4E">
        <w:rPr>
          <w:lang w:val="en-US"/>
        </w:rPr>
        <w:t>autoguvernarea</w:t>
      </w:r>
      <w:proofErr w:type="spellEnd"/>
      <w:r w:rsidRPr="00613A4E">
        <w:rPr>
          <w:lang w:val="en-US"/>
        </w:rPr>
        <w:t xml:space="preserve"> </w:t>
      </w:r>
      <w:proofErr w:type="spellStart"/>
      <w:r w:rsidRPr="00613A4E">
        <w:rPr>
          <w:lang w:val="en-US"/>
        </w:rPr>
        <w:t>instituţional</w:t>
      </w:r>
      <w:proofErr w:type="spellEnd"/>
      <w:r w:rsidRPr="00613A4E">
        <w:t>ă</w:t>
      </w:r>
    </w:p>
    <w:p w:rsidR="00B07199" w:rsidRPr="00613A4E" w:rsidRDefault="00B07199" w:rsidP="00B07199">
      <w:pPr>
        <w:pStyle w:val="BodyTextIndent"/>
        <w:numPr>
          <w:ilvl w:val="1"/>
          <w:numId w:val="3"/>
        </w:numPr>
        <w:spacing w:after="0" w:line="360" w:lineRule="auto"/>
        <w:jc w:val="both"/>
      </w:pPr>
      <w:r w:rsidRPr="00613A4E">
        <w:t>Asigurarea calităţii procesului de învăţământ;</w:t>
      </w:r>
    </w:p>
    <w:p w:rsidR="00B07199" w:rsidRPr="00613A4E" w:rsidRDefault="00B07199" w:rsidP="00B07199">
      <w:pPr>
        <w:pStyle w:val="BodyTextIndent"/>
        <w:numPr>
          <w:ilvl w:val="1"/>
          <w:numId w:val="3"/>
        </w:numPr>
        <w:spacing w:after="0" w:line="360" w:lineRule="auto"/>
        <w:jc w:val="both"/>
      </w:pPr>
      <w:r w:rsidRPr="00613A4E">
        <w:t>Îmbunătăţirea infrastructurii informaţionale a facultăţii</w:t>
      </w:r>
    </w:p>
    <w:p w:rsidR="00B07199" w:rsidRPr="00613A4E" w:rsidRDefault="00B07199" w:rsidP="00B07199">
      <w:pPr>
        <w:pStyle w:val="BodyTextIndent"/>
        <w:numPr>
          <w:ilvl w:val="1"/>
          <w:numId w:val="3"/>
        </w:numPr>
        <w:spacing w:after="0" w:line="360" w:lineRule="auto"/>
        <w:jc w:val="both"/>
      </w:pPr>
      <w:r w:rsidRPr="00613A4E">
        <w:t>Stabilirea obiectivelor educaţionale în baza solicitărilor beneficiarilor</w:t>
      </w:r>
    </w:p>
    <w:p w:rsidR="00B07199" w:rsidRPr="00613A4E" w:rsidRDefault="00B07199" w:rsidP="00B07199">
      <w:pPr>
        <w:pStyle w:val="BodyTextIndent"/>
        <w:numPr>
          <w:ilvl w:val="1"/>
          <w:numId w:val="3"/>
        </w:numPr>
        <w:spacing w:after="0" w:line="360" w:lineRule="auto"/>
        <w:jc w:val="both"/>
      </w:pPr>
      <w:r w:rsidRPr="00613A4E">
        <w:t>Îmbunătăţirea calităţii activităţii ştiinţifice;</w:t>
      </w:r>
    </w:p>
    <w:p w:rsidR="00B07199" w:rsidRPr="00613A4E" w:rsidRDefault="00B07199" w:rsidP="00B07199">
      <w:pPr>
        <w:pStyle w:val="BodyTextIndent"/>
        <w:numPr>
          <w:ilvl w:val="0"/>
          <w:numId w:val="3"/>
        </w:numPr>
        <w:spacing w:after="0" w:line="360" w:lineRule="auto"/>
        <w:jc w:val="both"/>
        <w:rPr>
          <w:i/>
        </w:rPr>
      </w:pPr>
      <w:r w:rsidRPr="00613A4E">
        <w:rPr>
          <w:i/>
        </w:rPr>
        <w:t>Compatibilizarea şi alinierea activităţilor ASEM la practicile academice din ţările Uniunii Europene şi alte state cu nivel înalt de dezvoltare;</w:t>
      </w:r>
    </w:p>
    <w:p w:rsidR="00B07199" w:rsidRPr="00613A4E" w:rsidRDefault="00B07199" w:rsidP="00B07199">
      <w:pPr>
        <w:pStyle w:val="BodyTextIndent"/>
        <w:numPr>
          <w:ilvl w:val="1"/>
          <w:numId w:val="3"/>
        </w:numPr>
        <w:spacing w:after="0" w:line="360" w:lineRule="auto"/>
        <w:jc w:val="both"/>
      </w:pPr>
      <w:r w:rsidRPr="00613A4E">
        <w:t>Îmbunătăţirea asigurării metodico – didactice a cursurilor incluse în planurile de învăţământ pentru studiile de licenţă, masterat, doctorat în conformitate cu cerinţele europene şi internaţionale</w:t>
      </w:r>
    </w:p>
    <w:p w:rsidR="00B07199" w:rsidRPr="00613A4E" w:rsidRDefault="00B07199" w:rsidP="00B07199">
      <w:pPr>
        <w:pStyle w:val="BodyTextIndent"/>
        <w:numPr>
          <w:ilvl w:val="1"/>
          <w:numId w:val="3"/>
        </w:numPr>
        <w:spacing w:after="0" w:line="360" w:lineRule="auto"/>
        <w:jc w:val="both"/>
      </w:pPr>
      <w:r w:rsidRPr="00613A4E">
        <w:t>Elaborarea şi promovarea de noi programe de învăţământ la ciclul 1 şi ciclul 2;</w:t>
      </w:r>
    </w:p>
    <w:p w:rsidR="00B07199" w:rsidRPr="00613A4E" w:rsidRDefault="00B07199" w:rsidP="00B07199">
      <w:pPr>
        <w:pStyle w:val="BodyTextIndent"/>
        <w:numPr>
          <w:ilvl w:val="1"/>
          <w:numId w:val="3"/>
        </w:numPr>
        <w:spacing w:after="0" w:line="360" w:lineRule="auto"/>
        <w:jc w:val="both"/>
      </w:pPr>
      <w:r w:rsidRPr="00613A4E">
        <w:t xml:space="preserve">Promovarea educaţiei economice în sistemul educaţional din Republica Moldova </w:t>
      </w:r>
    </w:p>
    <w:p w:rsidR="00B07199" w:rsidRPr="00613A4E" w:rsidRDefault="00B07199" w:rsidP="00B07199">
      <w:pPr>
        <w:pStyle w:val="BodyTextIndent"/>
        <w:numPr>
          <w:ilvl w:val="0"/>
          <w:numId w:val="3"/>
        </w:numPr>
        <w:spacing w:after="0" w:line="360" w:lineRule="auto"/>
        <w:jc w:val="both"/>
        <w:rPr>
          <w:i/>
        </w:rPr>
      </w:pPr>
      <w:r w:rsidRPr="00613A4E">
        <w:rPr>
          <w:i/>
        </w:rPr>
        <w:t>Dezvoltarea continuă a competenţelor profesionale ale personalului didactic şi de cercetare şi conştientizarea importanţei acestora în asigurarea calităţii serviciilor;</w:t>
      </w:r>
    </w:p>
    <w:p w:rsidR="00B07199" w:rsidRPr="00613A4E" w:rsidRDefault="00B07199" w:rsidP="00B07199">
      <w:pPr>
        <w:pStyle w:val="BodyTextIndent"/>
        <w:numPr>
          <w:ilvl w:val="1"/>
          <w:numId w:val="3"/>
        </w:numPr>
        <w:spacing w:after="0" w:line="360" w:lineRule="auto"/>
        <w:jc w:val="both"/>
      </w:pPr>
      <w:r w:rsidRPr="00613A4E">
        <w:rPr>
          <w:lang w:eastAsia="ru-RU"/>
        </w:rPr>
        <w:t>Implementarea strategiei de dezvoltare a personalului ASEM</w:t>
      </w:r>
      <w:r w:rsidRPr="00613A4E">
        <w:t xml:space="preserve"> </w:t>
      </w:r>
    </w:p>
    <w:p w:rsidR="00B07199" w:rsidRPr="00613A4E" w:rsidRDefault="00B07199" w:rsidP="00B07199">
      <w:pPr>
        <w:pStyle w:val="BodyTextIndent"/>
        <w:numPr>
          <w:ilvl w:val="1"/>
          <w:numId w:val="3"/>
        </w:numPr>
        <w:spacing w:after="0" w:line="360" w:lineRule="auto"/>
        <w:jc w:val="both"/>
      </w:pPr>
      <w:r w:rsidRPr="00613A4E">
        <w:t>Evaluarea periodică a calităţii activităţii didactice a corpului profesoral;</w:t>
      </w:r>
    </w:p>
    <w:p w:rsidR="00B07199" w:rsidRPr="00613A4E" w:rsidRDefault="00B07199" w:rsidP="00B07199">
      <w:pPr>
        <w:pStyle w:val="BodyTextIndent"/>
        <w:numPr>
          <w:ilvl w:val="1"/>
          <w:numId w:val="3"/>
        </w:numPr>
        <w:spacing w:after="0" w:line="360" w:lineRule="auto"/>
        <w:jc w:val="both"/>
      </w:pPr>
      <w:r w:rsidRPr="00613A4E">
        <w:t>Evaluarea managementului de către personal;</w:t>
      </w:r>
    </w:p>
    <w:p w:rsidR="00B07199" w:rsidRPr="00613A4E" w:rsidRDefault="00B07199" w:rsidP="00B07199">
      <w:pPr>
        <w:pStyle w:val="BodyTextIndent"/>
        <w:numPr>
          <w:ilvl w:val="1"/>
          <w:numId w:val="3"/>
        </w:numPr>
        <w:spacing w:after="0" w:line="360" w:lineRule="auto"/>
        <w:jc w:val="both"/>
      </w:pPr>
      <w:r w:rsidRPr="00613A4E">
        <w:t>Organizarea instruirii personalului în domeniul;</w:t>
      </w:r>
    </w:p>
    <w:p w:rsidR="00B07199" w:rsidRPr="00613A4E" w:rsidRDefault="00B07199" w:rsidP="00B07199">
      <w:pPr>
        <w:pStyle w:val="BodyTextIndent"/>
        <w:numPr>
          <w:ilvl w:val="0"/>
          <w:numId w:val="3"/>
        </w:numPr>
        <w:spacing w:after="0" w:line="360" w:lineRule="auto"/>
        <w:jc w:val="both"/>
        <w:rPr>
          <w:i/>
        </w:rPr>
      </w:pPr>
      <w:r w:rsidRPr="00613A4E">
        <w:rPr>
          <w:i/>
        </w:rPr>
        <w:t>Îmbunătăţirea continuă a tuturor proceselor desfăşurate în ASEM, considerând prioritare principalele ei dimensiuni: învăţământ, cercetare ştiinţifică şi inserţie socială;</w:t>
      </w:r>
    </w:p>
    <w:p w:rsidR="00B07199" w:rsidRPr="00613A4E" w:rsidRDefault="00B07199" w:rsidP="00B07199">
      <w:pPr>
        <w:pStyle w:val="BodyTextIndent"/>
        <w:numPr>
          <w:ilvl w:val="1"/>
          <w:numId w:val="3"/>
        </w:numPr>
        <w:spacing w:after="0" w:line="360" w:lineRule="auto"/>
        <w:jc w:val="both"/>
      </w:pPr>
      <w:r w:rsidRPr="00613A4E">
        <w:t>Stabilirea obiectivelor educaţionale în baza solicitărilor beneficiarilor;</w:t>
      </w:r>
    </w:p>
    <w:p w:rsidR="00B07199" w:rsidRPr="00613A4E" w:rsidRDefault="00B07199" w:rsidP="00B07199">
      <w:pPr>
        <w:pStyle w:val="BodyTextIndent"/>
        <w:numPr>
          <w:ilvl w:val="1"/>
          <w:numId w:val="3"/>
        </w:numPr>
        <w:spacing w:after="0" w:line="360" w:lineRule="auto"/>
        <w:jc w:val="both"/>
      </w:pPr>
      <w:r w:rsidRPr="00613A4E">
        <w:t>Îmbunătăţirea infrastructurii informaţionale a facultăţii</w:t>
      </w:r>
    </w:p>
    <w:p w:rsidR="00B07199" w:rsidRPr="00613A4E" w:rsidRDefault="00B07199" w:rsidP="00B07199">
      <w:pPr>
        <w:pStyle w:val="BodyTextIndent"/>
        <w:numPr>
          <w:ilvl w:val="1"/>
          <w:numId w:val="3"/>
        </w:numPr>
        <w:spacing w:after="0" w:line="360" w:lineRule="auto"/>
        <w:jc w:val="both"/>
      </w:pPr>
      <w:r w:rsidRPr="00613A4E">
        <w:t>Diminuarea influenţei factorului uman şi obiectivizarea evaluării cunoştinţelor;</w:t>
      </w:r>
    </w:p>
    <w:p w:rsidR="00B07199" w:rsidRPr="00613A4E" w:rsidRDefault="00B07199" w:rsidP="00B07199">
      <w:pPr>
        <w:pStyle w:val="BodyTextIndent"/>
        <w:numPr>
          <w:ilvl w:val="1"/>
          <w:numId w:val="3"/>
        </w:numPr>
        <w:spacing w:after="0" w:line="360" w:lineRule="auto"/>
        <w:jc w:val="both"/>
      </w:pPr>
      <w:r w:rsidRPr="00613A4E">
        <w:t>Îmbunătățirea funcţionării SMC conform cerinţelor ISO 9001:2008</w:t>
      </w:r>
    </w:p>
    <w:p w:rsidR="00B07199" w:rsidRPr="00613A4E" w:rsidRDefault="00B07199" w:rsidP="00B07199">
      <w:pPr>
        <w:spacing w:line="360" w:lineRule="auto"/>
        <w:ind w:left="360"/>
        <w:jc w:val="both"/>
        <w:rPr>
          <w:b/>
        </w:rPr>
      </w:pPr>
    </w:p>
    <w:p w:rsidR="00B07199" w:rsidRPr="00466A4E" w:rsidRDefault="00B07199" w:rsidP="00B07199">
      <w:pPr>
        <w:numPr>
          <w:ilvl w:val="0"/>
          <w:numId w:val="2"/>
        </w:numPr>
        <w:spacing w:line="360" w:lineRule="auto"/>
        <w:jc w:val="center"/>
        <w:rPr>
          <w:b/>
          <w:sz w:val="28"/>
          <w:szCs w:val="28"/>
        </w:rPr>
      </w:pPr>
      <w:r w:rsidRPr="00466A4E">
        <w:rPr>
          <w:b/>
          <w:sz w:val="28"/>
          <w:szCs w:val="28"/>
        </w:rPr>
        <w:lastRenderedPageBreak/>
        <w:t>Organizarea şi desfăşurarea procesului de studii</w:t>
      </w:r>
    </w:p>
    <w:p w:rsidR="00B07199" w:rsidRPr="00466A4E" w:rsidRDefault="00B07199" w:rsidP="00B07199">
      <w:pPr>
        <w:spacing w:line="360" w:lineRule="auto"/>
        <w:jc w:val="center"/>
        <w:rPr>
          <w:b/>
          <w:sz w:val="28"/>
          <w:szCs w:val="28"/>
        </w:rPr>
      </w:pPr>
    </w:p>
    <w:p w:rsidR="00B07199" w:rsidRPr="00466A4E" w:rsidRDefault="00B07199" w:rsidP="00B07199">
      <w:pPr>
        <w:pStyle w:val="BodyTextIndent"/>
        <w:spacing w:after="0" w:line="360" w:lineRule="auto"/>
        <w:ind w:left="0" w:firstLine="709"/>
        <w:jc w:val="both"/>
      </w:pPr>
      <w:r w:rsidRPr="00466A4E">
        <w:t>Printre cele mai marcante evenimente legate de organizarea şi desfăşurarea procesului de studii din cadrul facultăţii „Economie Generală şi Drept” pe parcursul anului de învăţământ 2012-2013 sunt determinate, în primul rând, de continuarea reformelor legate de aderarea Republicii Moldova la procesul de la Bologna, printre care: implementarea şi perfecţionarea sistemului de credite transferabile; asigurarea mobilităţii studenţeşti; asigurarea calităţii procesului didactic prin implementarea unor forme noi, interactive de predare; utilizarea cât mai largă a tehnicii multimedia şi tehnologiilor informaţionale moderne; dezvoltarea paginii Web a facultăţii; trecerea la sistemul de două cicluri. Pe lângă activităţile tradiţionale de creştere a calităţii procesului didactic în cadrul facultăţii funcţionează cu succes Sistemul de Management al Calităţii implementat din 2008.</w:t>
      </w:r>
    </w:p>
    <w:p w:rsidR="00B07199" w:rsidRPr="00466A4E" w:rsidRDefault="00B07199" w:rsidP="00B07199">
      <w:pPr>
        <w:pStyle w:val="BodyTextIndent"/>
        <w:spacing w:after="0" w:line="360" w:lineRule="auto"/>
        <w:ind w:left="0" w:firstLine="709"/>
        <w:jc w:val="both"/>
      </w:pPr>
      <w:r w:rsidRPr="00466A4E">
        <w:t>În anul de studii 201</w:t>
      </w:r>
      <w:r>
        <w:t>3</w:t>
      </w:r>
      <w:r w:rsidRPr="00466A4E">
        <w:t>-201</w:t>
      </w:r>
      <w:r>
        <w:t>4</w:t>
      </w:r>
      <w:r w:rsidRPr="00466A4E">
        <w:t xml:space="preserve"> de către catedrele facultăţii au fost pregătite pentru implementare un program nou de studiu la specialitatea „</w:t>
      </w:r>
      <w:r>
        <w:t>Ştiinţe ale comunicării</w:t>
      </w:r>
      <w:r w:rsidRPr="00466A4E">
        <w:t>”.</w:t>
      </w:r>
    </w:p>
    <w:p w:rsidR="00B07199" w:rsidRPr="00466A4E" w:rsidRDefault="00B07199" w:rsidP="00B07199">
      <w:pPr>
        <w:pStyle w:val="BodyTextIndent"/>
        <w:spacing w:after="0" w:line="360" w:lineRule="auto"/>
        <w:ind w:left="0" w:firstLine="709"/>
        <w:jc w:val="both"/>
      </w:pPr>
      <w:r w:rsidRPr="00466A4E">
        <w:t>La moment sunt funcţionale alte 5 programe de masterat: Drept economic, Drept financiar-fiscal (pentru jurişti şi nejurişti), Dreptul în afaceri (pentru jurişti şi nejurişti), Dreptul vamal (pentru jurişti şi nejurişti), Managementul resurselor umane.</w:t>
      </w:r>
      <w:r>
        <w:t xml:space="preserve"> </w:t>
      </w:r>
    </w:p>
    <w:p w:rsidR="00B07199" w:rsidRPr="00466A4E" w:rsidRDefault="00B07199" w:rsidP="00B07199">
      <w:pPr>
        <w:pStyle w:val="BodyTextIndent"/>
        <w:spacing w:after="0" w:line="360" w:lineRule="auto"/>
        <w:ind w:left="0" w:firstLine="709"/>
        <w:jc w:val="both"/>
      </w:pPr>
      <w:r w:rsidRPr="00466A4E">
        <w:t xml:space="preserve">Tot mai frecvent este aplicată tehnica de calcul în petrecerea prelegerilor. Noul regulament de completare a borderourilor au disciplinat studenţii şi profesorii într-o măsură mai mare decât în anul de învăţământ precedent, ceea ce a condus la o perfecţionare a procesului de lichidare a restanţelor, la o îmbunătăţire a situaţiei în ceea ce priveşte realizarea testelor, petrecerea lecţiilor practice etc. </w:t>
      </w:r>
    </w:p>
    <w:p w:rsidR="00B07199" w:rsidRPr="00466A4E" w:rsidRDefault="00B07199" w:rsidP="00B07199">
      <w:pPr>
        <w:pStyle w:val="BodyTextIndent"/>
        <w:spacing w:after="0" w:line="360" w:lineRule="auto"/>
        <w:ind w:left="0" w:firstLine="709"/>
        <w:jc w:val="both"/>
      </w:pPr>
      <w:r w:rsidRPr="00466A4E">
        <w:t>Totodată aplicarea ordinului rectorului privind exmatricularea studenţilor care au acumulat mai mult de o treime de lipse nemotivate, precum şi repetarea</w:t>
      </w:r>
      <w:r>
        <w:t xml:space="preserve"> cu plată</w:t>
      </w:r>
      <w:r w:rsidRPr="00466A4E">
        <w:t xml:space="preserve"> disciplinelor la care studenţii au acumula</w:t>
      </w:r>
      <w:r>
        <w:t>t</w:t>
      </w:r>
      <w:r w:rsidRPr="00466A4E">
        <w:t xml:space="preserve"> restanțe a contribuit şi la creşterea simţitoare nu numai a reuşitei dar şi a frecvenţei studenţilor la ore.</w:t>
      </w:r>
    </w:p>
    <w:p w:rsidR="00B07199" w:rsidRPr="00466A4E" w:rsidRDefault="00B07199" w:rsidP="00B07199">
      <w:pPr>
        <w:pStyle w:val="BodyTextIndent2"/>
        <w:spacing w:after="0" w:line="360" w:lineRule="auto"/>
        <w:ind w:left="0" w:firstLine="709"/>
        <w:jc w:val="both"/>
      </w:pPr>
      <w:r w:rsidRPr="00466A4E">
        <w:t xml:space="preserve">În cele ce privesc, perfecţionarea programelor analitice, elaborarea manualelor şi notelor de curs, activitatea ştiinţifică etc., catedrele facultăţii se descurcă destul de bine. Pe parcursul anului de studii facultatea a prezentat la publicare mai multe materiale didactice, printre care manuale, note de curs etc. </w:t>
      </w:r>
    </w:p>
    <w:p w:rsidR="00B07199" w:rsidRPr="00466A4E" w:rsidRDefault="00B07199" w:rsidP="00B07199">
      <w:pPr>
        <w:spacing w:line="360" w:lineRule="auto"/>
        <w:ind w:firstLine="709"/>
        <w:jc w:val="both"/>
      </w:pPr>
      <w:r w:rsidRPr="00466A4E">
        <w:t xml:space="preserve">În cadrul catedrelor sunt organizate cercuri ştiinţifice studenţeşti, seminare metodologice precum şi alte manifestări ştiinţifice pe diferite teme. </w:t>
      </w:r>
    </w:p>
    <w:p w:rsidR="00B07199" w:rsidRPr="00466A4E" w:rsidRDefault="00B07199" w:rsidP="00B07199">
      <w:pPr>
        <w:spacing w:line="360" w:lineRule="auto"/>
        <w:ind w:firstLine="709"/>
        <w:jc w:val="both"/>
      </w:pPr>
      <w:r w:rsidRPr="00466A4E">
        <w:t>În ceea ce priveşte situaţia disciplinei de muncă din cadrul facultăţii, pe parcursul anului 2012-2013 a fost sancţionată doar o singură persoană pentru încălcarea disciplinei de muncă şi anume:</w:t>
      </w:r>
    </w:p>
    <w:p w:rsidR="00B07199" w:rsidRPr="00466A4E" w:rsidRDefault="00B07199" w:rsidP="00B07199">
      <w:pPr>
        <w:numPr>
          <w:ilvl w:val="0"/>
          <w:numId w:val="3"/>
        </w:numPr>
        <w:spacing w:line="360" w:lineRule="auto"/>
        <w:ind w:left="0" w:firstLine="709"/>
        <w:jc w:val="both"/>
      </w:pPr>
      <w:proofErr w:type="spellStart"/>
      <w:r>
        <w:lastRenderedPageBreak/>
        <w:t>Boaghi</w:t>
      </w:r>
      <w:proofErr w:type="spellEnd"/>
      <w:r>
        <w:t xml:space="preserve"> Viorica, lector universitar</w:t>
      </w:r>
      <w:r w:rsidRPr="00466A4E">
        <w:t xml:space="preserve">, angajat prin contract al catedrei „Drept privat”. </w:t>
      </w:r>
    </w:p>
    <w:p w:rsidR="00B07199" w:rsidRPr="00466A4E" w:rsidRDefault="00B07199" w:rsidP="00B07199">
      <w:pPr>
        <w:spacing w:line="360" w:lineRule="auto"/>
        <w:jc w:val="center"/>
        <w:rPr>
          <w:b/>
          <w:sz w:val="28"/>
          <w:szCs w:val="28"/>
        </w:rPr>
      </w:pPr>
    </w:p>
    <w:p w:rsidR="00B07199" w:rsidRPr="00466A4E" w:rsidRDefault="00B07199" w:rsidP="00B07199">
      <w:pPr>
        <w:numPr>
          <w:ilvl w:val="0"/>
          <w:numId w:val="2"/>
        </w:numPr>
        <w:spacing w:line="360" w:lineRule="auto"/>
        <w:jc w:val="center"/>
        <w:rPr>
          <w:b/>
          <w:sz w:val="28"/>
          <w:szCs w:val="28"/>
        </w:rPr>
      </w:pPr>
      <w:r w:rsidRPr="00466A4E">
        <w:rPr>
          <w:b/>
          <w:sz w:val="28"/>
          <w:szCs w:val="28"/>
        </w:rPr>
        <w:t>Informaţie despre studenţi</w:t>
      </w:r>
    </w:p>
    <w:p w:rsidR="00B07199" w:rsidRPr="00466A4E" w:rsidRDefault="00B07199" w:rsidP="00B07199">
      <w:pPr>
        <w:spacing w:line="360" w:lineRule="auto"/>
        <w:ind w:left="360"/>
        <w:jc w:val="center"/>
        <w:rPr>
          <w:b/>
          <w:sz w:val="28"/>
          <w:szCs w:val="28"/>
        </w:rPr>
      </w:pPr>
    </w:p>
    <w:p w:rsidR="00B07199" w:rsidRPr="00466A4E" w:rsidRDefault="00B07199" w:rsidP="00B07199">
      <w:pPr>
        <w:numPr>
          <w:ilvl w:val="0"/>
          <w:numId w:val="3"/>
        </w:numPr>
        <w:spacing w:line="360" w:lineRule="auto"/>
        <w:jc w:val="both"/>
        <w:rPr>
          <w:b/>
        </w:rPr>
      </w:pPr>
      <w:r w:rsidRPr="00466A4E">
        <w:rPr>
          <w:b/>
        </w:rPr>
        <w:t>Contingentul de studenţi pe ani de studii, învăţământ cu frecvenţă la zi şi fără frecvenţă</w:t>
      </w:r>
    </w:p>
    <w:p w:rsidR="00B07199" w:rsidRPr="00466A4E" w:rsidRDefault="00B07199" w:rsidP="00B07199">
      <w:pPr>
        <w:spacing w:line="360" w:lineRule="auto"/>
        <w:ind w:firstLine="720"/>
        <w:jc w:val="both"/>
      </w:pPr>
      <w:r w:rsidRPr="00466A4E">
        <w:t>La moment, în cadrul facultăţii Economie Generală şi Drept îşi fac studiile 1</w:t>
      </w:r>
      <w:r>
        <w:t>180</w:t>
      </w:r>
      <w:r w:rsidRPr="00466A4E">
        <w:t xml:space="preserve"> studenţi, dintre care 8</w:t>
      </w:r>
      <w:r>
        <w:t>06</w:t>
      </w:r>
      <w:r w:rsidRPr="00466A4E">
        <w:t xml:space="preserve"> la secţia cu frecvenţă la zi, </w:t>
      </w:r>
      <w:r>
        <w:t>374</w:t>
      </w:r>
      <w:r w:rsidRPr="00466A4E">
        <w:t xml:space="preserve"> la secţia cu frecvenţă redusă, ciclul 1 (tabelul 1).</w:t>
      </w:r>
    </w:p>
    <w:p w:rsidR="00B07199" w:rsidRPr="00466A4E" w:rsidRDefault="00B07199" w:rsidP="00B07199">
      <w:pPr>
        <w:spacing w:line="360" w:lineRule="auto"/>
        <w:ind w:left="720"/>
        <w:jc w:val="right"/>
        <w:rPr>
          <w:sz w:val="28"/>
        </w:rPr>
      </w:pPr>
      <w:r w:rsidRPr="00466A4E">
        <w:t>Tabelul</w:t>
      </w:r>
      <w:r w:rsidRPr="00466A4E">
        <w:rPr>
          <w:sz w:val="28"/>
        </w:rPr>
        <w:t xml:space="preserve"> 1</w:t>
      </w:r>
    </w:p>
    <w:p w:rsidR="00B07199" w:rsidRPr="00466A4E" w:rsidRDefault="00B07199" w:rsidP="00B07199">
      <w:pPr>
        <w:pStyle w:val="Heading3"/>
        <w:ind w:firstLine="0"/>
      </w:pPr>
      <w:r w:rsidRPr="00466A4E">
        <w:t>Contingentul de studenţi</w:t>
      </w:r>
    </w:p>
    <w:p w:rsidR="00B07199" w:rsidRPr="00466A4E" w:rsidRDefault="00B07199" w:rsidP="00B07199">
      <w:pPr>
        <w:ind w:left="720"/>
        <w:jc w:val="center"/>
        <w:rPr>
          <w:b/>
          <w:bCs/>
        </w:rPr>
      </w:pPr>
      <w:r w:rsidRPr="00466A4E">
        <w:rPr>
          <w:b/>
          <w:bCs/>
        </w:rPr>
        <w:t>Învăţământul cu frecvenţă la zi ciclul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814"/>
        <w:gridCol w:w="700"/>
        <w:gridCol w:w="736"/>
        <w:gridCol w:w="893"/>
        <w:gridCol w:w="1080"/>
      </w:tblGrid>
      <w:tr w:rsidR="00B07199" w:rsidRPr="00466A4E" w:rsidTr="00E45557">
        <w:tblPrEx>
          <w:tblCellMar>
            <w:top w:w="0" w:type="dxa"/>
            <w:bottom w:w="0" w:type="dxa"/>
          </w:tblCellMar>
        </w:tblPrEx>
        <w:trPr>
          <w:cantSplit/>
        </w:trPr>
        <w:tc>
          <w:tcPr>
            <w:tcW w:w="4957" w:type="dxa"/>
            <w:vMerge w:val="restart"/>
          </w:tcPr>
          <w:p w:rsidR="00B07199" w:rsidRPr="00466A4E" w:rsidRDefault="00B07199" w:rsidP="00E45557">
            <w:pPr>
              <w:rPr>
                <w:b/>
                <w:bCs/>
                <w:sz w:val="20"/>
                <w:szCs w:val="20"/>
              </w:rPr>
            </w:pPr>
            <w:r w:rsidRPr="00466A4E">
              <w:rPr>
                <w:b/>
                <w:bCs/>
                <w:sz w:val="20"/>
                <w:szCs w:val="20"/>
              </w:rPr>
              <w:t>Specialitatea</w:t>
            </w:r>
          </w:p>
        </w:tc>
        <w:tc>
          <w:tcPr>
            <w:tcW w:w="3143" w:type="dxa"/>
            <w:gridSpan w:val="4"/>
          </w:tcPr>
          <w:p w:rsidR="00B07199" w:rsidRPr="00466A4E" w:rsidRDefault="00B07199" w:rsidP="00E45557">
            <w:pPr>
              <w:pStyle w:val="Heading2"/>
              <w:rPr>
                <w:sz w:val="20"/>
                <w:szCs w:val="20"/>
              </w:rPr>
            </w:pPr>
            <w:r w:rsidRPr="00466A4E">
              <w:rPr>
                <w:sz w:val="20"/>
                <w:szCs w:val="20"/>
              </w:rPr>
              <w:t>Anul de studii</w:t>
            </w:r>
          </w:p>
        </w:tc>
        <w:tc>
          <w:tcPr>
            <w:tcW w:w="1080" w:type="dxa"/>
            <w:vMerge w:val="restart"/>
          </w:tcPr>
          <w:p w:rsidR="00B07199" w:rsidRPr="00466A4E" w:rsidRDefault="00B07199" w:rsidP="00E45557">
            <w:pPr>
              <w:jc w:val="center"/>
              <w:rPr>
                <w:b/>
                <w:bCs/>
                <w:sz w:val="20"/>
                <w:szCs w:val="20"/>
              </w:rPr>
            </w:pPr>
            <w:r w:rsidRPr="00466A4E">
              <w:rPr>
                <w:b/>
                <w:bCs/>
                <w:sz w:val="20"/>
                <w:szCs w:val="20"/>
              </w:rPr>
              <w:t>Total</w:t>
            </w:r>
          </w:p>
        </w:tc>
      </w:tr>
      <w:tr w:rsidR="00B07199" w:rsidRPr="00466A4E" w:rsidTr="00E45557">
        <w:tblPrEx>
          <w:tblCellMar>
            <w:top w:w="0" w:type="dxa"/>
            <w:bottom w:w="0" w:type="dxa"/>
          </w:tblCellMar>
        </w:tblPrEx>
        <w:trPr>
          <w:cantSplit/>
        </w:trPr>
        <w:tc>
          <w:tcPr>
            <w:tcW w:w="4957" w:type="dxa"/>
            <w:vMerge/>
          </w:tcPr>
          <w:p w:rsidR="00B07199" w:rsidRPr="00466A4E" w:rsidRDefault="00B07199" w:rsidP="00E45557">
            <w:pPr>
              <w:rPr>
                <w:sz w:val="20"/>
                <w:szCs w:val="20"/>
              </w:rPr>
            </w:pPr>
          </w:p>
        </w:tc>
        <w:tc>
          <w:tcPr>
            <w:tcW w:w="814" w:type="dxa"/>
          </w:tcPr>
          <w:p w:rsidR="00B07199" w:rsidRPr="00466A4E" w:rsidRDefault="00B07199" w:rsidP="00E45557">
            <w:pPr>
              <w:jc w:val="center"/>
              <w:rPr>
                <w:b/>
                <w:bCs/>
                <w:sz w:val="20"/>
                <w:szCs w:val="20"/>
              </w:rPr>
            </w:pPr>
            <w:r w:rsidRPr="00466A4E">
              <w:rPr>
                <w:b/>
                <w:bCs/>
                <w:sz w:val="20"/>
                <w:szCs w:val="20"/>
              </w:rPr>
              <w:t>I</w:t>
            </w:r>
          </w:p>
        </w:tc>
        <w:tc>
          <w:tcPr>
            <w:tcW w:w="700" w:type="dxa"/>
          </w:tcPr>
          <w:p w:rsidR="00B07199" w:rsidRPr="00466A4E" w:rsidRDefault="00B07199" w:rsidP="00E45557">
            <w:pPr>
              <w:jc w:val="center"/>
              <w:rPr>
                <w:b/>
                <w:bCs/>
                <w:sz w:val="20"/>
                <w:szCs w:val="20"/>
              </w:rPr>
            </w:pPr>
            <w:r w:rsidRPr="00466A4E">
              <w:rPr>
                <w:b/>
                <w:bCs/>
                <w:sz w:val="20"/>
                <w:szCs w:val="20"/>
              </w:rPr>
              <w:t>II</w:t>
            </w:r>
          </w:p>
        </w:tc>
        <w:tc>
          <w:tcPr>
            <w:tcW w:w="736" w:type="dxa"/>
          </w:tcPr>
          <w:p w:rsidR="00B07199" w:rsidRPr="00466A4E" w:rsidRDefault="00B07199" w:rsidP="00E45557">
            <w:pPr>
              <w:jc w:val="center"/>
              <w:rPr>
                <w:b/>
                <w:bCs/>
                <w:sz w:val="20"/>
                <w:szCs w:val="20"/>
              </w:rPr>
            </w:pPr>
            <w:r w:rsidRPr="00466A4E">
              <w:rPr>
                <w:b/>
                <w:bCs/>
                <w:sz w:val="20"/>
                <w:szCs w:val="20"/>
              </w:rPr>
              <w:t>III</w:t>
            </w:r>
          </w:p>
        </w:tc>
        <w:tc>
          <w:tcPr>
            <w:tcW w:w="893" w:type="dxa"/>
          </w:tcPr>
          <w:p w:rsidR="00B07199" w:rsidRPr="00466A4E" w:rsidRDefault="00B07199" w:rsidP="00E45557">
            <w:pPr>
              <w:jc w:val="center"/>
              <w:rPr>
                <w:b/>
                <w:bCs/>
                <w:sz w:val="20"/>
                <w:szCs w:val="20"/>
              </w:rPr>
            </w:pPr>
            <w:r w:rsidRPr="00466A4E">
              <w:rPr>
                <w:b/>
                <w:bCs/>
                <w:sz w:val="20"/>
                <w:szCs w:val="20"/>
              </w:rPr>
              <w:t>IV</w:t>
            </w:r>
          </w:p>
        </w:tc>
        <w:tc>
          <w:tcPr>
            <w:tcW w:w="1080" w:type="dxa"/>
            <w:vMerge/>
          </w:tcPr>
          <w:p w:rsidR="00B07199" w:rsidRPr="00466A4E" w:rsidRDefault="00B07199" w:rsidP="00E45557">
            <w:pPr>
              <w:jc w:val="center"/>
              <w:rPr>
                <w:sz w:val="20"/>
                <w:szCs w:val="20"/>
              </w:rPr>
            </w:pPr>
          </w:p>
        </w:tc>
      </w:tr>
      <w:tr w:rsidR="00B07199" w:rsidRPr="00466A4E" w:rsidTr="00E45557">
        <w:tblPrEx>
          <w:tblCellMar>
            <w:top w:w="0" w:type="dxa"/>
            <w:bottom w:w="0" w:type="dxa"/>
          </w:tblCellMar>
        </w:tblPrEx>
        <w:tc>
          <w:tcPr>
            <w:tcW w:w="4957" w:type="dxa"/>
          </w:tcPr>
          <w:p w:rsidR="00B07199" w:rsidRPr="00466A4E" w:rsidRDefault="00B07199" w:rsidP="00E45557">
            <w:pPr>
              <w:rPr>
                <w:sz w:val="20"/>
                <w:szCs w:val="20"/>
              </w:rPr>
            </w:pPr>
            <w:r w:rsidRPr="00466A4E">
              <w:rPr>
                <w:sz w:val="20"/>
                <w:szCs w:val="20"/>
              </w:rPr>
              <w:t>Economie Generală</w:t>
            </w:r>
          </w:p>
        </w:tc>
        <w:tc>
          <w:tcPr>
            <w:tcW w:w="814" w:type="dxa"/>
          </w:tcPr>
          <w:p w:rsidR="00B07199" w:rsidRPr="00466A4E" w:rsidRDefault="00B07199" w:rsidP="00E45557">
            <w:pPr>
              <w:jc w:val="center"/>
              <w:rPr>
                <w:sz w:val="20"/>
                <w:szCs w:val="20"/>
              </w:rPr>
            </w:pPr>
            <w:r w:rsidRPr="00466A4E">
              <w:rPr>
                <w:sz w:val="20"/>
                <w:szCs w:val="20"/>
              </w:rPr>
              <w:t>39</w:t>
            </w:r>
          </w:p>
        </w:tc>
        <w:tc>
          <w:tcPr>
            <w:tcW w:w="700" w:type="dxa"/>
          </w:tcPr>
          <w:p w:rsidR="00B07199" w:rsidRPr="00466A4E" w:rsidRDefault="00B07199" w:rsidP="00E45557">
            <w:pPr>
              <w:jc w:val="center"/>
              <w:rPr>
                <w:sz w:val="20"/>
                <w:szCs w:val="20"/>
              </w:rPr>
            </w:pPr>
            <w:r w:rsidRPr="00466A4E">
              <w:rPr>
                <w:sz w:val="20"/>
                <w:szCs w:val="20"/>
              </w:rPr>
              <w:t>40</w:t>
            </w:r>
          </w:p>
        </w:tc>
        <w:tc>
          <w:tcPr>
            <w:tcW w:w="736" w:type="dxa"/>
          </w:tcPr>
          <w:p w:rsidR="00B07199" w:rsidRPr="00466A4E" w:rsidRDefault="00B07199" w:rsidP="00E45557">
            <w:pPr>
              <w:jc w:val="center"/>
              <w:rPr>
                <w:sz w:val="20"/>
                <w:szCs w:val="20"/>
              </w:rPr>
            </w:pPr>
            <w:r w:rsidRPr="00466A4E">
              <w:rPr>
                <w:sz w:val="20"/>
                <w:szCs w:val="20"/>
              </w:rPr>
              <w:t>51</w:t>
            </w:r>
          </w:p>
        </w:tc>
        <w:tc>
          <w:tcPr>
            <w:tcW w:w="893" w:type="dxa"/>
          </w:tcPr>
          <w:p w:rsidR="00B07199" w:rsidRPr="00466A4E" w:rsidRDefault="00B07199" w:rsidP="00E45557">
            <w:pPr>
              <w:jc w:val="center"/>
              <w:rPr>
                <w:sz w:val="20"/>
                <w:szCs w:val="20"/>
              </w:rPr>
            </w:pPr>
            <w:r w:rsidRPr="00466A4E">
              <w:rPr>
                <w:sz w:val="20"/>
                <w:szCs w:val="20"/>
              </w:rPr>
              <w:t>-</w:t>
            </w:r>
          </w:p>
        </w:tc>
        <w:tc>
          <w:tcPr>
            <w:tcW w:w="1080" w:type="dxa"/>
          </w:tcPr>
          <w:p w:rsidR="00B07199" w:rsidRPr="00466A4E" w:rsidRDefault="00B07199" w:rsidP="00E45557">
            <w:pPr>
              <w:jc w:val="center"/>
              <w:rPr>
                <w:b/>
                <w:sz w:val="20"/>
                <w:szCs w:val="20"/>
              </w:rPr>
            </w:pPr>
            <w:r w:rsidRPr="00466A4E">
              <w:rPr>
                <w:b/>
                <w:sz w:val="20"/>
                <w:szCs w:val="20"/>
              </w:rPr>
              <w:t>130</w:t>
            </w:r>
          </w:p>
        </w:tc>
      </w:tr>
      <w:tr w:rsidR="00B07199" w:rsidRPr="00466A4E" w:rsidTr="00E45557">
        <w:tblPrEx>
          <w:tblCellMar>
            <w:top w:w="0" w:type="dxa"/>
            <w:bottom w:w="0" w:type="dxa"/>
          </w:tblCellMar>
        </w:tblPrEx>
        <w:tc>
          <w:tcPr>
            <w:tcW w:w="4957" w:type="dxa"/>
          </w:tcPr>
          <w:p w:rsidR="00B07199" w:rsidRPr="00466A4E" w:rsidRDefault="00B07199" w:rsidP="00E45557">
            <w:pPr>
              <w:rPr>
                <w:sz w:val="20"/>
                <w:szCs w:val="20"/>
              </w:rPr>
            </w:pPr>
            <w:r w:rsidRPr="00466A4E">
              <w:rPr>
                <w:sz w:val="20"/>
                <w:szCs w:val="20"/>
              </w:rPr>
              <w:t>Drept</w:t>
            </w:r>
          </w:p>
        </w:tc>
        <w:tc>
          <w:tcPr>
            <w:tcW w:w="814" w:type="dxa"/>
          </w:tcPr>
          <w:p w:rsidR="00B07199" w:rsidRPr="00466A4E" w:rsidRDefault="00B07199" w:rsidP="00E45557">
            <w:pPr>
              <w:jc w:val="center"/>
              <w:rPr>
                <w:sz w:val="20"/>
                <w:szCs w:val="20"/>
              </w:rPr>
            </w:pPr>
            <w:r w:rsidRPr="00466A4E">
              <w:rPr>
                <w:sz w:val="20"/>
                <w:szCs w:val="20"/>
              </w:rPr>
              <w:t>192</w:t>
            </w:r>
          </w:p>
        </w:tc>
        <w:tc>
          <w:tcPr>
            <w:tcW w:w="700" w:type="dxa"/>
          </w:tcPr>
          <w:p w:rsidR="00B07199" w:rsidRPr="00466A4E" w:rsidRDefault="00B07199" w:rsidP="00E45557">
            <w:pPr>
              <w:jc w:val="center"/>
              <w:rPr>
                <w:sz w:val="20"/>
                <w:szCs w:val="20"/>
              </w:rPr>
            </w:pPr>
            <w:r w:rsidRPr="00466A4E">
              <w:rPr>
                <w:sz w:val="20"/>
                <w:szCs w:val="20"/>
              </w:rPr>
              <w:t>133</w:t>
            </w:r>
          </w:p>
        </w:tc>
        <w:tc>
          <w:tcPr>
            <w:tcW w:w="736" w:type="dxa"/>
          </w:tcPr>
          <w:p w:rsidR="00B07199" w:rsidRPr="00466A4E" w:rsidRDefault="00B07199" w:rsidP="00E45557">
            <w:pPr>
              <w:jc w:val="center"/>
              <w:rPr>
                <w:sz w:val="20"/>
                <w:szCs w:val="20"/>
              </w:rPr>
            </w:pPr>
            <w:r w:rsidRPr="00466A4E">
              <w:rPr>
                <w:sz w:val="20"/>
                <w:szCs w:val="20"/>
              </w:rPr>
              <w:t>128</w:t>
            </w:r>
          </w:p>
        </w:tc>
        <w:tc>
          <w:tcPr>
            <w:tcW w:w="893" w:type="dxa"/>
          </w:tcPr>
          <w:p w:rsidR="00B07199" w:rsidRPr="00466A4E" w:rsidRDefault="00B07199" w:rsidP="00E45557">
            <w:pPr>
              <w:jc w:val="center"/>
              <w:rPr>
                <w:sz w:val="20"/>
                <w:szCs w:val="20"/>
              </w:rPr>
            </w:pPr>
            <w:r w:rsidRPr="00466A4E">
              <w:rPr>
                <w:sz w:val="20"/>
                <w:szCs w:val="20"/>
              </w:rPr>
              <w:t>137</w:t>
            </w:r>
          </w:p>
        </w:tc>
        <w:tc>
          <w:tcPr>
            <w:tcW w:w="1080" w:type="dxa"/>
          </w:tcPr>
          <w:p w:rsidR="00B07199" w:rsidRPr="00466A4E" w:rsidRDefault="00B07199" w:rsidP="00E45557">
            <w:pPr>
              <w:jc w:val="center"/>
              <w:rPr>
                <w:b/>
                <w:sz w:val="20"/>
                <w:szCs w:val="20"/>
              </w:rPr>
            </w:pPr>
            <w:r w:rsidRPr="00466A4E">
              <w:rPr>
                <w:b/>
                <w:sz w:val="20"/>
                <w:szCs w:val="20"/>
              </w:rPr>
              <w:t>500</w:t>
            </w:r>
          </w:p>
        </w:tc>
      </w:tr>
      <w:tr w:rsidR="00B07199" w:rsidRPr="00466A4E" w:rsidTr="00E45557">
        <w:tblPrEx>
          <w:tblCellMar>
            <w:top w:w="0" w:type="dxa"/>
            <w:bottom w:w="0" w:type="dxa"/>
          </w:tblCellMar>
        </w:tblPrEx>
        <w:tc>
          <w:tcPr>
            <w:tcW w:w="4957" w:type="dxa"/>
          </w:tcPr>
          <w:p w:rsidR="00B07199" w:rsidRPr="00466A4E" w:rsidRDefault="00B07199" w:rsidP="00E45557">
            <w:pPr>
              <w:rPr>
                <w:sz w:val="20"/>
                <w:szCs w:val="20"/>
              </w:rPr>
            </w:pPr>
            <w:r w:rsidRPr="00466A4E">
              <w:rPr>
                <w:sz w:val="20"/>
                <w:szCs w:val="20"/>
              </w:rPr>
              <w:t>Administrare publică</w:t>
            </w:r>
          </w:p>
        </w:tc>
        <w:tc>
          <w:tcPr>
            <w:tcW w:w="814" w:type="dxa"/>
          </w:tcPr>
          <w:p w:rsidR="00B07199" w:rsidRPr="00466A4E" w:rsidRDefault="00B07199" w:rsidP="00E45557">
            <w:pPr>
              <w:jc w:val="center"/>
              <w:rPr>
                <w:sz w:val="20"/>
                <w:szCs w:val="20"/>
              </w:rPr>
            </w:pPr>
            <w:r w:rsidRPr="00466A4E">
              <w:rPr>
                <w:sz w:val="20"/>
                <w:szCs w:val="20"/>
              </w:rPr>
              <w:t>25</w:t>
            </w:r>
          </w:p>
        </w:tc>
        <w:tc>
          <w:tcPr>
            <w:tcW w:w="700" w:type="dxa"/>
          </w:tcPr>
          <w:p w:rsidR="00B07199" w:rsidRPr="00466A4E" w:rsidRDefault="00B07199" w:rsidP="00E45557">
            <w:pPr>
              <w:jc w:val="center"/>
              <w:rPr>
                <w:sz w:val="20"/>
                <w:szCs w:val="20"/>
              </w:rPr>
            </w:pPr>
            <w:r w:rsidRPr="00466A4E">
              <w:rPr>
                <w:sz w:val="20"/>
                <w:szCs w:val="20"/>
              </w:rPr>
              <w:t>24</w:t>
            </w:r>
          </w:p>
        </w:tc>
        <w:tc>
          <w:tcPr>
            <w:tcW w:w="736" w:type="dxa"/>
          </w:tcPr>
          <w:p w:rsidR="00B07199" w:rsidRPr="00466A4E" w:rsidRDefault="00B07199" w:rsidP="00E45557">
            <w:pPr>
              <w:jc w:val="center"/>
              <w:rPr>
                <w:sz w:val="20"/>
                <w:szCs w:val="20"/>
              </w:rPr>
            </w:pPr>
            <w:r w:rsidRPr="00466A4E">
              <w:rPr>
                <w:sz w:val="20"/>
                <w:szCs w:val="20"/>
              </w:rPr>
              <w:t>18</w:t>
            </w:r>
          </w:p>
        </w:tc>
        <w:tc>
          <w:tcPr>
            <w:tcW w:w="893" w:type="dxa"/>
          </w:tcPr>
          <w:p w:rsidR="00B07199" w:rsidRPr="00466A4E" w:rsidRDefault="00B07199" w:rsidP="00E45557">
            <w:pPr>
              <w:jc w:val="center"/>
              <w:rPr>
                <w:sz w:val="20"/>
                <w:szCs w:val="20"/>
              </w:rPr>
            </w:pPr>
          </w:p>
        </w:tc>
        <w:tc>
          <w:tcPr>
            <w:tcW w:w="1080" w:type="dxa"/>
          </w:tcPr>
          <w:p w:rsidR="00B07199" w:rsidRPr="00466A4E" w:rsidRDefault="00B07199" w:rsidP="00E45557">
            <w:pPr>
              <w:jc w:val="center"/>
              <w:rPr>
                <w:b/>
                <w:sz w:val="20"/>
                <w:szCs w:val="20"/>
              </w:rPr>
            </w:pPr>
            <w:r w:rsidRPr="00466A4E">
              <w:rPr>
                <w:b/>
                <w:sz w:val="20"/>
                <w:szCs w:val="20"/>
              </w:rPr>
              <w:t>67</w:t>
            </w:r>
          </w:p>
        </w:tc>
      </w:tr>
      <w:tr w:rsidR="00B07199" w:rsidRPr="00466A4E" w:rsidTr="00E45557">
        <w:tblPrEx>
          <w:tblCellMar>
            <w:top w:w="0" w:type="dxa"/>
            <w:bottom w:w="0" w:type="dxa"/>
          </w:tblCellMar>
        </w:tblPrEx>
        <w:tc>
          <w:tcPr>
            <w:tcW w:w="4957" w:type="dxa"/>
          </w:tcPr>
          <w:p w:rsidR="00B07199" w:rsidRPr="00466A4E" w:rsidRDefault="00B07199" w:rsidP="00E45557">
            <w:pPr>
              <w:rPr>
                <w:sz w:val="20"/>
                <w:szCs w:val="20"/>
              </w:rPr>
            </w:pPr>
            <w:r w:rsidRPr="00466A4E">
              <w:rPr>
                <w:sz w:val="20"/>
                <w:szCs w:val="20"/>
              </w:rPr>
              <w:t>Managementul resurselor umane</w:t>
            </w:r>
          </w:p>
        </w:tc>
        <w:tc>
          <w:tcPr>
            <w:tcW w:w="814" w:type="dxa"/>
          </w:tcPr>
          <w:p w:rsidR="00B07199" w:rsidRPr="00466A4E" w:rsidRDefault="00B07199" w:rsidP="00E45557">
            <w:pPr>
              <w:jc w:val="center"/>
              <w:rPr>
                <w:sz w:val="20"/>
                <w:szCs w:val="20"/>
              </w:rPr>
            </w:pPr>
            <w:r w:rsidRPr="00466A4E">
              <w:rPr>
                <w:sz w:val="20"/>
                <w:szCs w:val="20"/>
              </w:rPr>
              <w:t>19</w:t>
            </w:r>
          </w:p>
        </w:tc>
        <w:tc>
          <w:tcPr>
            <w:tcW w:w="700" w:type="dxa"/>
          </w:tcPr>
          <w:p w:rsidR="00B07199" w:rsidRPr="00466A4E" w:rsidRDefault="00B07199" w:rsidP="00E45557">
            <w:pPr>
              <w:jc w:val="center"/>
              <w:rPr>
                <w:sz w:val="20"/>
                <w:szCs w:val="20"/>
              </w:rPr>
            </w:pPr>
          </w:p>
        </w:tc>
        <w:tc>
          <w:tcPr>
            <w:tcW w:w="736" w:type="dxa"/>
          </w:tcPr>
          <w:p w:rsidR="00B07199" w:rsidRPr="00466A4E" w:rsidRDefault="00B07199" w:rsidP="00E45557">
            <w:pPr>
              <w:jc w:val="center"/>
              <w:rPr>
                <w:sz w:val="20"/>
                <w:szCs w:val="20"/>
              </w:rPr>
            </w:pPr>
          </w:p>
        </w:tc>
        <w:tc>
          <w:tcPr>
            <w:tcW w:w="893" w:type="dxa"/>
          </w:tcPr>
          <w:p w:rsidR="00B07199" w:rsidRPr="00466A4E" w:rsidRDefault="00B07199" w:rsidP="00E45557">
            <w:pPr>
              <w:jc w:val="center"/>
              <w:rPr>
                <w:sz w:val="20"/>
                <w:szCs w:val="20"/>
              </w:rPr>
            </w:pPr>
          </w:p>
        </w:tc>
        <w:tc>
          <w:tcPr>
            <w:tcW w:w="1080" w:type="dxa"/>
          </w:tcPr>
          <w:p w:rsidR="00B07199" w:rsidRPr="00466A4E" w:rsidRDefault="00B07199" w:rsidP="00E45557">
            <w:pPr>
              <w:jc w:val="center"/>
              <w:rPr>
                <w:b/>
                <w:sz w:val="20"/>
                <w:szCs w:val="20"/>
              </w:rPr>
            </w:pPr>
            <w:r w:rsidRPr="00466A4E">
              <w:rPr>
                <w:b/>
                <w:sz w:val="20"/>
                <w:szCs w:val="20"/>
              </w:rPr>
              <w:t>19</w:t>
            </w:r>
          </w:p>
        </w:tc>
      </w:tr>
      <w:tr w:rsidR="00B07199" w:rsidRPr="00466A4E" w:rsidTr="00E45557">
        <w:tblPrEx>
          <w:tblCellMar>
            <w:top w:w="0" w:type="dxa"/>
            <w:bottom w:w="0" w:type="dxa"/>
          </w:tblCellMar>
        </w:tblPrEx>
        <w:tc>
          <w:tcPr>
            <w:tcW w:w="4957" w:type="dxa"/>
          </w:tcPr>
          <w:p w:rsidR="00B07199" w:rsidRPr="00466A4E" w:rsidRDefault="00B07199" w:rsidP="00E45557">
            <w:pPr>
              <w:rPr>
                <w:b/>
                <w:sz w:val="20"/>
                <w:szCs w:val="20"/>
              </w:rPr>
            </w:pPr>
            <w:r w:rsidRPr="00466A4E">
              <w:rPr>
                <w:b/>
                <w:sz w:val="20"/>
                <w:szCs w:val="20"/>
              </w:rPr>
              <w:t xml:space="preserve">Total </w:t>
            </w:r>
          </w:p>
        </w:tc>
        <w:tc>
          <w:tcPr>
            <w:tcW w:w="814" w:type="dxa"/>
          </w:tcPr>
          <w:p w:rsidR="00B07199" w:rsidRPr="00466A4E" w:rsidRDefault="00B07199" w:rsidP="00E45557">
            <w:pPr>
              <w:jc w:val="center"/>
              <w:rPr>
                <w:b/>
                <w:sz w:val="20"/>
                <w:szCs w:val="20"/>
              </w:rPr>
            </w:pPr>
            <w:r w:rsidRPr="00466A4E">
              <w:rPr>
                <w:b/>
                <w:sz w:val="20"/>
                <w:szCs w:val="20"/>
              </w:rPr>
              <w:t>275</w:t>
            </w:r>
          </w:p>
        </w:tc>
        <w:tc>
          <w:tcPr>
            <w:tcW w:w="700" w:type="dxa"/>
          </w:tcPr>
          <w:p w:rsidR="00B07199" w:rsidRPr="00466A4E" w:rsidRDefault="00B07199" w:rsidP="00E45557">
            <w:pPr>
              <w:jc w:val="center"/>
              <w:rPr>
                <w:b/>
                <w:sz w:val="20"/>
                <w:szCs w:val="20"/>
              </w:rPr>
            </w:pPr>
            <w:r w:rsidRPr="00466A4E">
              <w:rPr>
                <w:b/>
                <w:sz w:val="20"/>
                <w:szCs w:val="20"/>
              </w:rPr>
              <w:t>197</w:t>
            </w:r>
          </w:p>
        </w:tc>
        <w:tc>
          <w:tcPr>
            <w:tcW w:w="736" w:type="dxa"/>
          </w:tcPr>
          <w:p w:rsidR="00B07199" w:rsidRPr="00466A4E" w:rsidRDefault="00B07199" w:rsidP="00E45557">
            <w:pPr>
              <w:jc w:val="center"/>
              <w:rPr>
                <w:b/>
                <w:sz w:val="20"/>
                <w:szCs w:val="20"/>
              </w:rPr>
            </w:pPr>
            <w:r w:rsidRPr="00466A4E">
              <w:rPr>
                <w:b/>
                <w:sz w:val="20"/>
                <w:szCs w:val="20"/>
              </w:rPr>
              <w:t>197</w:t>
            </w:r>
          </w:p>
        </w:tc>
        <w:tc>
          <w:tcPr>
            <w:tcW w:w="893" w:type="dxa"/>
          </w:tcPr>
          <w:p w:rsidR="00B07199" w:rsidRPr="00466A4E" w:rsidRDefault="00B07199" w:rsidP="00E45557">
            <w:pPr>
              <w:jc w:val="center"/>
              <w:rPr>
                <w:b/>
                <w:sz w:val="20"/>
                <w:szCs w:val="20"/>
              </w:rPr>
            </w:pPr>
            <w:r w:rsidRPr="00466A4E">
              <w:rPr>
                <w:b/>
                <w:sz w:val="20"/>
                <w:szCs w:val="20"/>
              </w:rPr>
              <w:t>137</w:t>
            </w:r>
          </w:p>
        </w:tc>
        <w:tc>
          <w:tcPr>
            <w:tcW w:w="1080" w:type="dxa"/>
          </w:tcPr>
          <w:p w:rsidR="00B07199" w:rsidRPr="00466A4E" w:rsidRDefault="00B07199" w:rsidP="00E45557">
            <w:pPr>
              <w:jc w:val="center"/>
              <w:rPr>
                <w:b/>
                <w:sz w:val="20"/>
                <w:szCs w:val="20"/>
              </w:rPr>
            </w:pPr>
            <w:r w:rsidRPr="00466A4E">
              <w:rPr>
                <w:b/>
                <w:sz w:val="20"/>
                <w:szCs w:val="20"/>
              </w:rPr>
              <w:t>806</w:t>
            </w:r>
          </w:p>
        </w:tc>
      </w:tr>
    </w:tbl>
    <w:p w:rsidR="00B07199" w:rsidRPr="00466A4E" w:rsidRDefault="00B07199" w:rsidP="00B07199">
      <w:pPr>
        <w:ind w:left="720"/>
        <w:jc w:val="center"/>
        <w:rPr>
          <w:b/>
          <w:bCs/>
        </w:rPr>
      </w:pPr>
      <w:r w:rsidRPr="00466A4E">
        <w:rPr>
          <w:b/>
          <w:bCs/>
        </w:rPr>
        <w:t>Învăţământul cu frecvenţă redusă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790"/>
        <w:gridCol w:w="688"/>
        <w:gridCol w:w="692"/>
        <w:gridCol w:w="12"/>
        <w:gridCol w:w="853"/>
        <w:gridCol w:w="534"/>
        <w:gridCol w:w="576"/>
        <w:gridCol w:w="803"/>
      </w:tblGrid>
      <w:tr w:rsidR="00B07199" w:rsidRPr="00466A4E" w:rsidTr="00E45557">
        <w:tblPrEx>
          <w:tblCellMar>
            <w:top w:w="0" w:type="dxa"/>
            <w:bottom w:w="0" w:type="dxa"/>
          </w:tblCellMar>
        </w:tblPrEx>
        <w:trPr>
          <w:cantSplit/>
        </w:trPr>
        <w:tc>
          <w:tcPr>
            <w:tcW w:w="4253" w:type="dxa"/>
            <w:vMerge w:val="restart"/>
          </w:tcPr>
          <w:p w:rsidR="00B07199" w:rsidRPr="00466A4E" w:rsidRDefault="00B07199" w:rsidP="00E45557">
            <w:pPr>
              <w:rPr>
                <w:b/>
                <w:bCs/>
                <w:sz w:val="20"/>
                <w:szCs w:val="20"/>
              </w:rPr>
            </w:pPr>
            <w:r w:rsidRPr="00466A4E">
              <w:rPr>
                <w:b/>
                <w:bCs/>
                <w:sz w:val="20"/>
                <w:szCs w:val="20"/>
              </w:rPr>
              <w:t>Specialitatea</w:t>
            </w:r>
          </w:p>
        </w:tc>
        <w:tc>
          <w:tcPr>
            <w:tcW w:w="790" w:type="dxa"/>
          </w:tcPr>
          <w:p w:rsidR="00B07199" w:rsidRPr="00466A4E" w:rsidRDefault="00B07199" w:rsidP="00E45557">
            <w:pPr>
              <w:jc w:val="center"/>
              <w:rPr>
                <w:b/>
                <w:bCs/>
                <w:sz w:val="20"/>
                <w:szCs w:val="20"/>
              </w:rPr>
            </w:pPr>
            <w:r w:rsidRPr="00466A4E">
              <w:rPr>
                <w:b/>
                <w:bCs/>
                <w:sz w:val="20"/>
                <w:szCs w:val="20"/>
              </w:rPr>
              <w:t>Anul de studii</w:t>
            </w:r>
          </w:p>
        </w:tc>
        <w:tc>
          <w:tcPr>
            <w:tcW w:w="688" w:type="dxa"/>
          </w:tcPr>
          <w:p w:rsidR="00B07199" w:rsidRPr="00466A4E" w:rsidRDefault="00B07199" w:rsidP="00E45557">
            <w:pPr>
              <w:jc w:val="center"/>
              <w:rPr>
                <w:b/>
                <w:bCs/>
                <w:sz w:val="20"/>
                <w:szCs w:val="20"/>
              </w:rPr>
            </w:pPr>
          </w:p>
        </w:tc>
        <w:tc>
          <w:tcPr>
            <w:tcW w:w="692" w:type="dxa"/>
          </w:tcPr>
          <w:p w:rsidR="00B07199" w:rsidRPr="00466A4E" w:rsidRDefault="00B07199" w:rsidP="00E45557">
            <w:pPr>
              <w:jc w:val="center"/>
              <w:rPr>
                <w:b/>
                <w:bCs/>
                <w:sz w:val="20"/>
                <w:szCs w:val="20"/>
              </w:rPr>
            </w:pPr>
          </w:p>
        </w:tc>
        <w:tc>
          <w:tcPr>
            <w:tcW w:w="865" w:type="dxa"/>
            <w:gridSpan w:val="2"/>
          </w:tcPr>
          <w:p w:rsidR="00B07199" w:rsidRPr="00466A4E" w:rsidRDefault="00B07199" w:rsidP="00E45557">
            <w:pPr>
              <w:jc w:val="center"/>
              <w:rPr>
                <w:b/>
                <w:bCs/>
                <w:sz w:val="20"/>
                <w:szCs w:val="20"/>
              </w:rPr>
            </w:pPr>
          </w:p>
        </w:tc>
        <w:tc>
          <w:tcPr>
            <w:tcW w:w="534" w:type="dxa"/>
          </w:tcPr>
          <w:p w:rsidR="00B07199" w:rsidRPr="00466A4E" w:rsidRDefault="00B07199" w:rsidP="00E45557">
            <w:pPr>
              <w:jc w:val="center"/>
              <w:rPr>
                <w:b/>
                <w:bCs/>
                <w:sz w:val="20"/>
                <w:szCs w:val="20"/>
              </w:rPr>
            </w:pPr>
          </w:p>
        </w:tc>
        <w:tc>
          <w:tcPr>
            <w:tcW w:w="576" w:type="dxa"/>
          </w:tcPr>
          <w:p w:rsidR="00B07199" w:rsidRPr="00466A4E" w:rsidRDefault="00B07199" w:rsidP="00E45557">
            <w:pPr>
              <w:jc w:val="center"/>
              <w:rPr>
                <w:b/>
                <w:bCs/>
                <w:sz w:val="20"/>
                <w:szCs w:val="20"/>
              </w:rPr>
            </w:pPr>
          </w:p>
        </w:tc>
        <w:tc>
          <w:tcPr>
            <w:tcW w:w="803" w:type="dxa"/>
            <w:vMerge w:val="restart"/>
          </w:tcPr>
          <w:p w:rsidR="00B07199" w:rsidRPr="00466A4E" w:rsidRDefault="00B07199" w:rsidP="00E45557">
            <w:pPr>
              <w:jc w:val="center"/>
              <w:rPr>
                <w:b/>
                <w:bCs/>
                <w:sz w:val="20"/>
                <w:szCs w:val="20"/>
              </w:rPr>
            </w:pPr>
            <w:r w:rsidRPr="00466A4E">
              <w:rPr>
                <w:b/>
                <w:bCs/>
                <w:sz w:val="20"/>
                <w:szCs w:val="20"/>
              </w:rPr>
              <w:t>total</w:t>
            </w:r>
          </w:p>
        </w:tc>
      </w:tr>
      <w:tr w:rsidR="00B07199" w:rsidRPr="00466A4E" w:rsidTr="00E45557">
        <w:tblPrEx>
          <w:tblCellMar>
            <w:top w:w="0" w:type="dxa"/>
            <w:bottom w:w="0" w:type="dxa"/>
          </w:tblCellMar>
        </w:tblPrEx>
        <w:trPr>
          <w:cantSplit/>
        </w:trPr>
        <w:tc>
          <w:tcPr>
            <w:tcW w:w="4253" w:type="dxa"/>
            <w:vMerge/>
          </w:tcPr>
          <w:p w:rsidR="00B07199" w:rsidRPr="00466A4E" w:rsidRDefault="00B07199" w:rsidP="00E45557">
            <w:pPr>
              <w:rPr>
                <w:b/>
                <w:bCs/>
                <w:sz w:val="20"/>
                <w:szCs w:val="20"/>
              </w:rPr>
            </w:pPr>
          </w:p>
        </w:tc>
        <w:tc>
          <w:tcPr>
            <w:tcW w:w="790" w:type="dxa"/>
          </w:tcPr>
          <w:p w:rsidR="00B07199" w:rsidRPr="00466A4E" w:rsidRDefault="00B07199" w:rsidP="00E45557">
            <w:pPr>
              <w:jc w:val="center"/>
              <w:rPr>
                <w:b/>
                <w:bCs/>
                <w:sz w:val="20"/>
                <w:szCs w:val="20"/>
              </w:rPr>
            </w:pPr>
            <w:r w:rsidRPr="00466A4E">
              <w:rPr>
                <w:b/>
                <w:bCs/>
                <w:sz w:val="20"/>
                <w:szCs w:val="20"/>
              </w:rPr>
              <w:t>I</w:t>
            </w:r>
          </w:p>
        </w:tc>
        <w:tc>
          <w:tcPr>
            <w:tcW w:w="688" w:type="dxa"/>
          </w:tcPr>
          <w:p w:rsidR="00B07199" w:rsidRPr="00466A4E" w:rsidRDefault="00B07199" w:rsidP="00E45557">
            <w:pPr>
              <w:jc w:val="center"/>
              <w:rPr>
                <w:b/>
                <w:bCs/>
                <w:sz w:val="20"/>
                <w:szCs w:val="20"/>
              </w:rPr>
            </w:pPr>
            <w:r w:rsidRPr="00466A4E">
              <w:rPr>
                <w:b/>
                <w:bCs/>
                <w:sz w:val="20"/>
                <w:szCs w:val="20"/>
              </w:rPr>
              <w:t>II</w:t>
            </w:r>
          </w:p>
        </w:tc>
        <w:tc>
          <w:tcPr>
            <w:tcW w:w="704" w:type="dxa"/>
            <w:gridSpan w:val="2"/>
          </w:tcPr>
          <w:p w:rsidR="00B07199" w:rsidRPr="00466A4E" w:rsidRDefault="00B07199" w:rsidP="00E45557">
            <w:pPr>
              <w:jc w:val="center"/>
              <w:rPr>
                <w:b/>
                <w:bCs/>
                <w:sz w:val="20"/>
                <w:szCs w:val="20"/>
              </w:rPr>
            </w:pPr>
            <w:r w:rsidRPr="00466A4E">
              <w:rPr>
                <w:b/>
                <w:bCs/>
                <w:sz w:val="20"/>
                <w:szCs w:val="20"/>
              </w:rPr>
              <w:t>III</w:t>
            </w:r>
          </w:p>
        </w:tc>
        <w:tc>
          <w:tcPr>
            <w:tcW w:w="853" w:type="dxa"/>
          </w:tcPr>
          <w:p w:rsidR="00B07199" w:rsidRPr="00466A4E" w:rsidRDefault="00B07199" w:rsidP="00E45557">
            <w:pPr>
              <w:jc w:val="center"/>
              <w:rPr>
                <w:b/>
                <w:bCs/>
                <w:sz w:val="20"/>
                <w:szCs w:val="20"/>
              </w:rPr>
            </w:pPr>
            <w:r w:rsidRPr="00466A4E">
              <w:rPr>
                <w:b/>
                <w:bCs/>
                <w:sz w:val="20"/>
                <w:szCs w:val="20"/>
              </w:rPr>
              <w:t>IV</w:t>
            </w:r>
          </w:p>
        </w:tc>
        <w:tc>
          <w:tcPr>
            <w:tcW w:w="534" w:type="dxa"/>
          </w:tcPr>
          <w:p w:rsidR="00B07199" w:rsidRPr="00466A4E" w:rsidRDefault="00B07199" w:rsidP="00E45557">
            <w:pPr>
              <w:jc w:val="center"/>
              <w:rPr>
                <w:b/>
                <w:bCs/>
                <w:sz w:val="20"/>
                <w:szCs w:val="20"/>
              </w:rPr>
            </w:pPr>
            <w:r w:rsidRPr="00466A4E">
              <w:rPr>
                <w:b/>
                <w:bCs/>
                <w:sz w:val="20"/>
                <w:szCs w:val="20"/>
              </w:rPr>
              <w:t>V</w:t>
            </w:r>
          </w:p>
        </w:tc>
        <w:tc>
          <w:tcPr>
            <w:tcW w:w="576" w:type="dxa"/>
          </w:tcPr>
          <w:p w:rsidR="00B07199" w:rsidRPr="00466A4E" w:rsidRDefault="00B07199" w:rsidP="00E45557">
            <w:pPr>
              <w:jc w:val="center"/>
              <w:rPr>
                <w:b/>
                <w:bCs/>
                <w:sz w:val="20"/>
                <w:szCs w:val="20"/>
              </w:rPr>
            </w:pPr>
            <w:r w:rsidRPr="00466A4E">
              <w:rPr>
                <w:b/>
                <w:bCs/>
                <w:sz w:val="20"/>
                <w:szCs w:val="20"/>
              </w:rPr>
              <w:t>VI</w:t>
            </w:r>
          </w:p>
        </w:tc>
        <w:tc>
          <w:tcPr>
            <w:tcW w:w="803" w:type="dxa"/>
            <w:vMerge/>
          </w:tcPr>
          <w:p w:rsidR="00B07199" w:rsidRPr="00466A4E" w:rsidRDefault="00B07199" w:rsidP="00E45557">
            <w:pPr>
              <w:jc w:val="center"/>
              <w:rPr>
                <w:b/>
                <w:bCs/>
                <w:sz w:val="20"/>
                <w:szCs w:val="20"/>
              </w:rPr>
            </w:pPr>
          </w:p>
        </w:tc>
      </w:tr>
      <w:tr w:rsidR="00B07199" w:rsidRPr="00466A4E" w:rsidTr="00E45557">
        <w:tblPrEx>
          <w:tblCellMar>
            <w:top w:w="0" w:type="dxa"/>
            <w:bottom w:w="0" w:type="dxa"/>
          </w:tblCellMar>
        </w:tblPrEx>
        <w:tc>
          <w:tcPr>
            <w:tcW w:w="4253" w:type="dxa"/>
          </w:tcPr>
          <w:p w:rsidR="00B07199" w:rsidRPr="00466A4E" w:rsidRDefault="00B07199" w:rsidP="00E45557">
            <w:pPr>
              <w:jc w:val="both"/>
              <w:rPr>
                <w:sz w:val="20"/>
                <w:szCs w:val="20"/>
              </w:rPr>
            </w:pPr>
            <w:r w:rsidRPr="00466A4E">
              <w:rPr>
                <w:sz w:val="20"/>
                <w:szCs w:val="20"/>
              </w:rPr>
              <w:t xml:space="preserve">Drept </w:t>
            </w:r>
          </w:p>
        </w:tc>
        <w:tc>
          <w:tcPr>
            <w:tcW w:w="790" w:type="dxa"/>
          </w:tcPr>
          <w:p w:rsidR="00B07199" w:rsidRPr="00466A4E" w:rsidRDefault="00B07199" w:rsidP="00E45557">
            <w:pPr>
              <w:jc w:val="center"/>
              <w:rPr>
                <w:sz w:val="20"/>
                <w:szCs w:val="20"/>
              </w:rPr>
            </w:pPr>
            <w:r w:rsidRPr="00466A4E">
              <w:rPr>
                <w:sz w:val="20"/>
                <w:szCs w:val="20"/>
              </w:rPr>
              <w:t>98</w:t>
            </w:r>
          </w:p>
        </w:tc>
        <w:tc>
          <w:tcPr>
            <w:tcW w:w="688" w:type="dxa"/>
          </w:tcPr>
          <w:p w:rsidR="00B07199" w:rsidRPr="00466A4E" w:rsidRDefault="00B07199" w:rsidP="00E45557">
            <w:pPr>
              <w:jc w:val="center"/>
              <w:rPr>
                <w:sz w:val="20"/>
                <w:szCs w:val="20"/>
              </w:rPr>
            </w:pPr>
            <w:r w:rsidRPr="00466A4E">
              <w:rPr>
                <w:sz w:val="20"/>
                <w:szCs w:val="20"/>
              </w:rPr>
              <w:t>74</w:t>
            </w:r>
          </w:p>
        </w:tc>
        <w:tc>
          <w:tcPr>
            <w:tcW w:w="704" w:type="dxa"/>
            <w:gridSpan w:val="2"/>
          </w:tcPr>
          <w:p w:rsidR="00B07199" w:rsidRPr="00466A4E" w:rsidRDefault="00B07199" w:rsidP="00E45557">
            <w:pPr>
              <w:jc w:val="center"/>
              <w:rPr>
                <w:sz w:val="20"/>
                <w:szCs w:val="20"/>
              </w:rPr>
            </w:pPr>
            <w:r w:rsidRPr="00466A4E">
              <w:rPr>
                <w:sz w:val="20"/>
                <w:szCs w:val="20"/>
              </w:rPr>
              <w:t>68</w:t>
            </w:r>
          </w:p>
        </w:tc>
        <w:tc>
          <w:tcPr>
            <w:tcW w:w="853" w:type="dxa"/>
          </w:tcPr>
          <w:p w:rsidR="00B07199" w:rsidRPr="00466A4E" w:rsidRDefault="00B07199" w:rsidP="00E45557">
            <w:pPr>
              <w:jc w:val="center"/>
              <w:rPr>
                <w:sz w:val="20"/>
                <w:szCs w:val="20"/>
              </w:rPr>
            </w:pPr>
            <w:r w:rsidRPr="00466A4E">
              <w:rPr>
                <w:sz w:val="20"/>
                <w:szCs w:val="20"/>
              </w:rPr>
              <w:t>61</w:t>
            </w:r>
          </w:p>
        </w:tc>
        <w:tc>
          <w:tcPr>
            <w:tcW w:w="534" w:type="dxa"/>
          </w:tcPr>
          <w:p w:rsidR="00B07199" w:rsidRPr="00466A4E" w:rsidRDefault="00B07199" w:rsidP="00E45557">
            <w:pPr>
              <w:jc w:val="center"/>
              <w:rPr>
                <w:sz w:val="20"/>
                <w:szCs w:val="20"/>
              </w:rPr>
            </w:pPr>
          </w:p>
        </w:tc>
        <w:tc>
          <w:tcPr>
            <w:tcW w:w="576" w:type="dxa"/>
          </w:tcPr>
          <w:p w:rsidR="00B07199" w:rsidRPr="00466A4E" w:rsidRDefault="00B07199" w:rsidP="00E45557">
            <w:pPr>
              <w:jc w:val="center"/>
              <w:rPr>
                <w:sz w:val="20"/>
                <w:szCs w:val="20"/>
              </w:rPr>
            </w:pPr>
          </w:p>
        </w:tc>
        <w:tc>
          <w:tcPr>
            <w:tcW w:w="803" w:type="dxa"/>
          </w:tcPr>
          <w:p w:rsidR="00B07199" w:rsidRPr="00466A4E" w:rsidRDefault="00B07199" w:rsidP="00E45557">
            <w:pPr>
              <w:jc w:val="center"/>
              <w:rPr>
                <w:b/>
                <w:sz w:val="20"/>
                <w:szCs w:val="20"/>
              </w:rPr>
            </w:pPr>
            <w:r w:rsidRPr="00466A4E">
              <w:rPr>
                <w:b/>
                <w:sz w:val="20"/>
                <w:szCs w:val="20"/>
              </w:rPr>
              <w:t>301</w:t>
            </w:r>
          </w:p>
        </w:tc>
      </w:tr>
      <w:tr w:rsidR="00B07199" w:rsidRPr="00466A4E" w:rsidTr="00E45557">
        <w:tblPrEx>
          <w:tblCellMar>
            <w:top w:w="0" w:type="dxa"/>
            <w:bottom w:w="0" w:type="dxa"/>
          </w:tblCellMar>
        </w:tblPrEx>
        <w:tc>
          <w:tcPr>
            <w:tcW w:w="4253" w:type="dxa"/>
          </w:tcPr>
          <w:p w:rsidR="00B07199" w:rsidRPr="00466A4E" w:rsidRDefault="00B07199" w:rsidP="00E45557">
            <w:pPr>
              <w:jc w:val="both"/>
              <w:rPr>
                <w:sz w:val="20"/>
                <w:szCs w:val="20"/>
              </w:rPr>
            </w:pPr>
            <w:r w:rsidRPr="00466A4E">
              <w:rPr>
                <w:sz w:val="20"/>
                <w:szCs w:val="20"/>
              </w:rPr>
              <w:t>Economie Generală</w:t>
            </w:r>
          </w:p>
        </w:tc>
        <w:tc>
          <w:tcPr>
            <w:tcW w:w="790" w:type="dxa"/>
          </w:tcPr>
          <w:p w:rsidR="00B07199" w:rsidRPr="00466A4E" w:rsidRDefault="00B07199" w:rsidP="00E45557">
            <w:pPr>
              <w:jc w:val="center"/>
              <w:rPr>
                <w:sz w:val="20"/>
                <w:szCs w:val="20"/>
              </w:rPr>
            </w:pPr>
            <w:r w:rsidRPr="00466A4E">
              <w:rPr>
                <w:sz w:val="20"/>
                <w:szCs w:val="20"/>
              </w:rPr>
              <w:t>19</w:t>
            </w:r>
          </w:p>
        </w:tc>
        <w:tc>
          <w:tcPr>
            <w:tcW w:w="688" w:type="dxa"/>
          </w:tcPr>
          <w:p w:rsidR="00B07199" w:rsidRPr="00466A4E" w:rsidRDefault="00B07199" w:rsidP="00E45557">
            <w:pPr>
              <w:jc w:val="center"/>
              <w:rPr>
                <w:sz w:val="20"/>
                <w:szCs w:val="20"/>
              </w:rPr>
            </w:pPr>
            <w:r w:rsidRPr="00466A4E">
              <w:rPr>
                <w:sz w:val="20"/>
                <w:szCs w:val="20"/>
              </w:rPr>
              <w:t>21</w:t>
            </w:r>
          </w:p>
        </w:tc>
        <w:tc>
          <w:tcPr>
            <w:tcW w:w="704" w:type="dxa"/>
            <w:gridSpan w:val="2"/>
          </w:tcPr>
          <w:p w:rsidR="00B07199" w:rsidRPr="00466A4E" w:rsidRDefault="00B07199" w:rsidP="00E45557">
            <w:pPr>
              <w:jc w:val="center"/>
              <w:rPr>
                <w:sz w:val="20"/>
                <w:szCs w:val="20"/>
              </w:rPr>
            </w:pPr>
            <w:r w:rsidRPr="00466A4E">
              <w:rPr>
                <w:sz w:val="20"/>
                <w:szCs w:val="20"/>
              </w:rPr>
              <w:t>14</w:t>
            </w:r>
          </w:p>
        </w:tc>
        <w:tc>
          <w:tcPr>
            <w:tcW w:w="853" w:type="dxa"/>
          </w:tcPr>
          <w:p w:rsidR="00B07199" w:rsidRPr="00466A4E" w:rsidRDefault="00B07199" w:rsidP="00E45557">
            <w:pPr>
              <w:jc w:val="center"/>
              <w:rPr>
                <w:sz w:val="20"/>
                <w:szCs w:val="20"/>
              </w:rPr>
            </w:pPr>
            <w:r w:rsidRPr="00466A4E">
              <w:rPr>
                <w:sz w:val="20"/>
                <w:szCs w:val="20"/>
              </w:rPr>
              <w:t>19</w:t>
            </w:r>
          </w:p>
        </w:tc>
        <w:tc>
          <w:tcPr>
            <w:tcW w:w="534" w:type="dxa"/>
          </w:tcPr>
          <w:p w:rsidR="00B07199" w:rsidRPr="00466A4E" w:rsidRDefault="00B07199" w:rsidP="00E45557">
            <w:pPr>
              <w:jc w:val="center"/>
              <w:rPr>
                <w:sz w:val="20"/>
                <w:szCs w:val="20"/>
              </w:rPr>
            </w:pPr>
          </w:p>
        </w:tc>
        <w:tc>
          <w:tcPr>
            <w:tcW w:w="576" w:type="dxa"/>
          </w:tcPr>
          <w:p w:rsidR="00B07199" w:rsidRPr="00466A4E" w:rsidRDefault="00B07199" w:rsidP="00E45557">
            <w:pPr>
              <w:jc w:val="center"/>
              <w:rPr>
                <w:sz w:val="20"/>
                <w:szCs w:val="20"/>
              </w:rPr>
            </w:pPr>
          </w:p>
        </w:tc>
        <w:tc>
          <w:tcPr>
            <w:tcW w:w="803" w:type="dxa"/>
          </w:tcPr>
          <w:p w:rsidR="00B07199" w:rsidRPr="00466A4E" w:rsidRDefault="00B07199" w:rsidP="00E45557">
            <w:pPr>
              <w:jc w:val="center"/>
              <w:rPr>
                <w:b/>
                <w:sz w:val="20"/>
                <w:szCs w:val="20"/>
              </w:rPr>
            </w:pPr>
            <w:r w:rsidRPr="00466A4E">
              <w:rPr>
                <w:b/>
                <w:sz w:val="20"/>
                <w:szCs w:val="20"/>
              </w:rPr>
              <w:t>73</w:t>
            </w:r>
          </w:p>
        </w:tc>
      </w:tr>
      <w:tr w:rsidR="00B07199" w:rsidRPr="00466A4E" w:rsidTr="00E45557">
        <w:tblPrEx>
          <w:tblCellMar>
            <w:top w:w="0" w:type="dxa"/>
            <w:bottom w:w="0" w:type="dxa"/>
          </w:tblCellMar>
        </w:tblPrEx>
        <w:tc>
          <w:tcPr>
            <w:tcW w:w="4253" w:type="dxa"/>
          </w:tcPr>
          <w:p w:rsidR="00B07199" w:rsidRPr="00466A4E" w:rsidRDefault="00B07199" w:rsidP="00E45557">
            <w:pPr>
              <w:jc w:val="both"/>
              <w:rPr>
                <w:b/>
                <w:sz w:val="20"/>
                <w:szCs w:val="20"/>
              </w:rPr>
            </w:pPr>
            <w:r w:rsidRPr="00466A4E">
              <w:rPr>
                <w:b/>
                <w:sz w:val="20"/>
                <w:szCs w:val="20"/>
              </w:rPr>
              <w:t>Total:</w:t>
            </w:r>
          </w:p>
        </w:tc>
        <w:tc>
          <w:tcPr>
            <w:tcW w:w="790" w:type="dxa"/>
          </w:tcPr>
          <w:p w:rsidR="00B07199" w:rsidRPr="00466A4E" w:rsidRDefault="00B07199" w:rsidP="00E45557">
            <w:pPr>
              <w:jc w:val="center"/>
              <w:rPr>
                <w:b/>
                <w:sz w:val="20"/>
                <w:szCs w:val="20"/>
              </w:rPr>
            </w:pPr>
            <w:r w:rsidRPr="00466A4E">
              <w:rPr>
                <w:b/>
                <w:sz w:val="20"/>
                <w:szCs w:val="20"/>
              </w:rPr>
              <w:t>117</w:t>
            </w:r>
          </w:p>
        </w:tc>
        <w:tc>
          <w:tcPr>
            <w:tcW w:w="688" w:type="dxa"/>
          </w:tcPr>
          <w:p w:rsidR="00B07199" w:rsidRPr="00466A4E" w:rsidRDefault="00B07199" w:rsidP="00E45557">
            <w:pPr>
              <w:jc w:val="center"/>
              <w:rPr>
                <w:b/>
                <w:sz w:val="20"/>
                <w:szCs w:val="20"/>
              </w:rPr>
            </w:pPr>
            <w:r w:rsidRPr="00466A4E">
              <w:rPr>
                <w:b/>
                <w:sz w:val="20"/>
                <w:szCs w:val="20"/>
              </w:rPr>
              <w:t>95</w:t>
            </w:r>
          </w:p>
        </w:tc>
        <w:tc>
          <w:tcPr>
            <w:tcW w:w="704" w:type="dxa"/>
            <w:gridSpan w:val="2"/>
          </w:tcPr>
          <w:p w:rsidR="00B07199" w:rsidRPr="00466A4E" w:rsidRDefault="00B07199" w:rsidP="00E45557">
            <w:pPr>
              <w:jc w:val="center"/>
              <w:rPr>
                <w:b/>
                <w:sz w:val="20"/>
                <w:szCs w:val="20"/>
              </w:rPr>
            </w:pPr>
            <w:r w:rsidRPr="00466A4E">
              <w:rPr>
                <w:b/>
                <w:sz w:val="20"/>
                <w:szCs w:val="20"/>
              </w:rPr>
              <w:t>82</w:t>
            </w:r>
          </w:p>
        </w:tc>
        <w:tc>
          <w:tcPr>
            <w:tcW w:w="853" w:type="dxa"/>
          </w:tcPr>
          <w:p w:rsidR="00B07199" w:rsidRPr="00466A4E" w:rsidRDefault="00B07199" w:rsidP="00E45557">
            <w:pPr>
              <w:jc w:val="center"/>
              <w:rPr>
                <w:b/>
                <w:sz w:val="20"/>
                <w:szCs w:val="20"/>
              </w:rPr>
            </w:pPr>
            <w:r w:rsidRPr="00466A4E">
              <w:rPr>
                <w:b/>
                <w:sz w:val="20"/>
                <w:szCs w:val="20"/>
              </w:rPr>
              <w:t>80</w:t>
            </w:r>
          </w:p>
        </w:tc>
        <w:tc>
          <w:tcPr>
            <w:tcW w:w="534" w:type="dxa"/>
          </w:tcPr>
          <w:p w:rsidR="00B07199" w:rsidRPr="00466A4E" w:rsidRDefault="00B07199" w:rsidP="00E45557">
            <w:pPr>
              <w:jc w:val="center"/>
              <w:rPr>
                <w:b/>
                <w:sz w:val="20"/>
                <w:szCs w:val="20"/>
              </w:rPr>
            </w:pPr>
          </w:p>
        </w:tc>
        <w:tc>
          <w:tcPr>
            <w:tcW w:w="576" w:type="dxa"/>
          </w:tcPr>
          <w:p w:rsidR="00B07199" w:rsidRPr="00466A4E" w:rsidRDefault="00B07199" w:rsidP="00E45557">
            <w:pPr>
              <w:jc w:val="center"/>
              <w:rPr>
                <w:b/>
                <w:sz w:val="20"/>
                <w:szCs w:val="20"/>
              </w:rPr>
            </w:pPr>
          </w:p>
        </w:tc>
        <w:tc>
          <w:tcPr>
            <w:tcW w:w="803" w:type="dxa"/>
          </w:tcPr>
          <w:p w:rsidR="00B07199" w:rsidRPr="00466A4E" w:rsidRDefault="00B07199" w:rsidP="00E45557">
            <w:pPr>
              <w:jc w:val="center"/>
              <w:rPr>
                <w:b/>
                <w:sz w:val="20"/>
                <w:szCs w:val="20"/>
              </w:rPr>
            </w:pPr>
            <w:r w:rsidRPr="00466A4E">
              <w:rPr>
                <w:b/>
                <w:sz w:val="20"/>
                <w:szCs w:val="20"/>
              </w:rPr>
              <w:t>374</w:t>
            </w:r>
          </w:p>
        </w:tc>
      </w:tr>
    </w:tbl>
    <w:p w:rsidR="00B07199" w:rsidRPr="00466A4E" w:rsidRDefault="00B07199" w:rsidP="00B07199">
      <w:pPr>
        <w:jc w:val="both"/>
        <w:rPr>
          <w:b/>
        </w:rPr>
      </w:pPr>
    </w:p>
    <w:p w:rsidR="00B07199" w:rsidRPr="00466A4E" w:rsidRDefault="00B07199" w:rsidP="00B07199">
      <w:pPr>
        <w:spacing w:line="360" w:lineRule="auto"/>
        <w:jc w:val="both"/>
        <w:rPr>
          <w:b/>
        </w:rPr>
      </w:pPr>
    </w:p>
    <w:p w:rsidR="00B07199" w:rsidRPr="00466A4E" w:rsidRDefault="00B07199" w:rsidP="00B07199">
      <w:pPr>
        <w:numPr>
          <w:ilvl w:val="0"/>
          <w:numId w:val="3"/>
        </w:numPr>
        <w:spacing w:line="360" w:lineRule="auto"/>
        <w:jc w:val="both"/>
        <w:rPr>
          <w:b/>
        </w:rPr>
      </w:pPr>
      <w:r w:rsidRPr="00466A4E">
        <w:rPr>
          <w:b/>
        </w:rPr>
        <w:t xml:space="preserve">Reuşita studenţilor pe ani de studii, învăţământ cu frecvenţă la zi şi frecvenţă redusă </w:t>
      </w:r>
    </w:p>
    <w:p w:rsidR="00B07199" w:rsidRPr="00466A4E" w:rsidRDefault="00B07199" w:rsidP="00B07199">
      <w:pPr>
        <w:spacing w:line="360" w:lineRule="auto"/>
        <w:ind w:firstLine="709"/>
        <w:jc w:val="both"/>
      </w:pPr>
      <w:r w:rsidRPr="00466A4E">
        <w:t>Reuşita studenţilor din cadrul facultăţii „Economie Generală şi Drept” pentru anul de studii 2012-2013 este reflectată în următorul tabel:</w:t>
      </w:r>
    </w:p>
    <w:p w:rsidR="00B07199" w:rsidRDefault="00B07199" w:rsidP="00B07199">
      <w:pPr>
        <w:spacing w:line="360" w:lineRule="auto"/>
        <w:ind w:left="360"/>
        <w:jc w:val="right"/>
      </w:pPr>
    </w:p>
    <w:p w:rsidR="00B07199" w:rsidRDefault="00B07199" w:rsidP="00B07199">
      <w:pPr>
        <w:spacing w:line="360" w:lineRule="auto"/>
        <w:ind w:left="360"/>
        <w:jc w:val="right"/>
      </w:pPr>
    </w:p>
    <w:p w:rsidR="00B07199" w:rsidRDefault="00B07199" w:rsidP="00B07199">
      <w:pPr>
        <w:spacing w:line="360" w:lineRule="auto"/>
        <w:ind w:left="360"/>
        <w:jc w:val="right"/>
      </w:pPr>
    </w:p>
    <w:p w:rsidR="00B07199" w:rsidRDefault="00B07199" w:rsidP="00B07199">
      <w:pPr>
        <w:spacing w:line="360" w:lineRule="auto"/>
        <w:ind w:left="360"/>
        <w:jc w:val="right"/>
      </w:pPr>
    </w:p>
    <w:p w:rsidR="00B07199" w:rsidRDefault="00B07199" w:rsidP="00B07199">
      <w:pPr>
        <w:spacing w:line="360" w:lineRule="auto"/>
        <w:ind w:left="360"/>
        <w:jc w:val="right"/>
      </w:pPr>
    </w:p>
    <w:p w:rsidR="00B07199" w:rsidRDefault="00B07199" w:rsidP="00B07199">
      <w:pPr>
        <w:spacing w:line="360" w:lineRule="auto"/>
        <w:ind w:left="360"/>
        <w:jc w:val="right"/>
      </w:pPr>
    </w:p>
    <w:p w:rsidR="00B07199" w:rsidRDefault="00B07199" w:rsidP="00B07199">
      <w:pPr>
        <w:spacing w:line="360" w:lineRule="auto"/>
        <w:ind w:left="360"/>
        <w:jc w:val="right"/>
      </w:pPr>
    </w:p>
    <w:p w:rsidR="00B07199" w:rsidRDefault="00B07199" w:rsidP="00B07199">
      <w:pPr>
        <w:spacing w:line="360" w:lineRule="auto"/>
        <w:ind w:left="360"/>
        <w:jc w:val="right"/>
      </w:pPr>
    </w:p>
    <w:p w:rsidR="00B07199" w:rsidRPr="00466A4E" w:rsidRDefault="00B07199" w:rsidP="00B07199">
      <w:pPr>
        <w:spacing w:line="360" w:lineRule="auto"/>
        <w:ind w:left="360"/>
        <w:jc w:val="right"/>
      </w:pPr>
      <w:r w:rsidRPr="00466A4E">
        <w:t>Tabelul 2</w:t>
      </w:r>
    </w:p>
    <w:p w:rsidR="00B07199" w:rsidRPr="00466A4E" w:rsidRDefault="00B07199" w:rsidP="00B07199">
      <w:pPr>
        <w:spacing w:line="360" w:lineRule="auto"/>
        <w:ind w:left="360"/>
        <w:jc w:val="center"/>
        <w:rPr>
          <w:b/>
        </w:rPr>
      </w:pPr>
      <w:r w:rsidRPr="00466A4E">
        <w:rPr>
          <w:b/>
        </w:rPr>
        <w:lastRenderedPageBreak/>
        <w:t>Reuşita studenţilor din cadrul facultăţii „Economie Generală şi Drept”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550"/>
        <w:gridCol w:w="689"/>
        <w:gridCol w:w="833"/>
        <w:gridCol w:w="689"/>
        <w:gridCol w:w="833"/>
        <w:gridCol w:w="689"/>
        <w:gridCol w:w="833"/>
        <w:gridCol w:w="689"/>
        <w:gridCol w:w="833"/>
        <w:gridCol w:w="689"/>
        <w:gridCol w:w="833"/>
      </w:tblGrid>
      <w:tr w:rsidR="00B07199" w:rsidRPr="00466A4E" w:rsidTr="00E45557">
        <w:tc>
          <w:tcPr>
            <w:tcW w:w="411" w:type="dxa"/>
            <w:shd w:val="clear" w:color="auto" w:fill="auto"/>
          </w:tcPr>
          <w:p w:rsidR="00B07199" w:rsidRPr="00466A4E" w:rsidRDefault="00B07199" w:rsidP="00E45557">
            <w:pPr>
              <w:jc w:val="center"/>
              <w:rPr>
                <w:b/>
                <w:sz w:val="20"/>
                <w:szCs w:val="20"/>
              </w:rPr>
            </w:pPr>
            <w:r w:rsidRPr="00466A4E">
              <w:rPr>
                <w:b/>
                <w:sz w:val="20"/>
                <w:szCs w:val="20"/>
              </w:rPr>
              <w:t>Nr.</w:t>
            </w:r>
          </w:p>
        </w:tc>
        <w:tc>
          <w:tcPr>
            <w:tcW w:w="1550" w:type="dxa"/>
            <w:shd w:val="clear" w:color="auto" w:fill="auto"/>
          </w:tcPr>
          <w:p w:rsidR="00B07199" w:rsidRPr="00466A4E" w:rsidRDefault="00B07199" w:rsidP="00E45557">
            <w:pPr>
              <w:jc w:val="center"/>
              <w:rPr>
                <w:b/>
                <w:sz w:val="20"/>
                <w:szCs w:val="20"/>
              </w:rPr>
            </w:pPr>
            <w:r w:rsidRPr="00466A4E">
              <w:rPr>
                <w:b/>
                <w:sz w:val="20"/>
                <w:szCs w:val="20"/>
              </w:rPr>
              <w:t xml:space="preserve">Specialitatea/domeniul de formare profesională </w:t>
            </w:r>
          </w:p>
        </w:tc>
        <w:tc>
          <w:tcPr>
            <w:tcW w:w="1522" w:type="dxa"/>
            <w:gridSpan w:val="2"/>
            <w:shd w:val="clear" w:color="auto" w:fill="auto"/>
          </w:tcPr>
          <w:p w:rsidR="00B07199" w:rsidRPr="00466A4E" w:rsidRDefault="00B07199" w:rsidP="00E45557">
            <w:pPr>
              <w:jc w:val="center"/>
              <w:rPr>
                <w:b/>
                <w:sz w:val="20"/>
                <w:szCs w:val="20"/>
              </w:rPr>
            </w:pPr>
            <w:r w:rsidRPr="00466A4E">
              <w:rPr>
                <w:b/>
                <w:sz w:val="20"/>
                <w:szCs w:val="20"/>
              </w:rPr>
              <w:t>Anul I</w:t>
            </w:r>
          </w:p>
        </w:tc>
        <w:tc>
          <w:tcPr>
            <w:tcW w:w="1522" w:type="dxa"/>
            <w:gridSpan w:val="2"/>
            <w:shd w:val="clear" w:color="auto" w:fill="auto"/>
          </w:tcPr>
          <w:p w:rsidR="00B07199" w:rsidRPr="00466A4E" w:rsidRDefault="00B07199" w:rsidP="00E45557">
            <w:pPr>
              <w:jc w:val="center"/>
              <w:rPr>
                <w:b/>
                <w:sz w:val="20"/>
                <w:szCs w:val="20"/>
              </w:rPr>
            </w:pPr>
            <w:r w:rsidRPr="00466A4E">
              <w:rPr>
                <w:b/>
                <w:sz w:val="20"/>
                <w:szCs w:val="20"/>
              </w:rPr>
              <w:t>Anul II</w:t>
            </w:r>
          </w:p>
        </w:tc>
        <w:tc>
          <w:tcPr>
            <w:tcW w:w="1522" w:type="dxa"/>
            <w:gridSpan w:val="2"/>
            <w:shd w:val="clear" w:color="auto" w:fill="auto"/>
          </w:tcPr>
          <w:p w:rsidR="00B07199" w:rsidRPr="00466A4E" w:rsidRDefault="00B07199" w:rsidP="00E45557">
            <w:pPr>
              <w:jc w:val="center"/>
              <w:rPr>
                <w:b/>
                <w:sz w:val="20"/>
                <w:szCs w:val="20"/>
              </w:rPr>
            </w:pPr>
            <w:r w:rsidRPr="00466A4E">
              <w:rPr>
                <w:b/>
                <w:sz w:val="20"/>
                <w:szCs w:val="20"/>
              </w:rPr>
              <w:t>Anul III</w:t>
            </w:r>
          </w:p>
        </w:tc>
        <w:tc>
          <w:tcPr>
            <w:tcW w:w="1522" w:type="dxa"/>
            <w:gridSpan w:val="2"/>
            <w:shd w:val="clear" w:color="auto" w:fill="auto"/>
          </w:tcPr>
          <w:p w:rsidR="00B07199" w:rsidRPr="00466A4E" w:rsidRDefault="00B07199" w:rsidP="00E45557">
            <w:pPr>
              <w:jc w:val="center"/>
              <w:rPr>
                <w:b/>
                <w:sz w:val="20"/>
                <w:szCs w:val="20"/>
              </w:rPr>
            </w:pPr>
            <w:r w:rsidRPr="00466A4E">
              <w:rPr>
                <w:b/>
                <w:sz w:val="20"/>
                <w:szCs w:val="20"/>
              </w:rPr>
              <w:t>Anul IV</w:t>
            </w:r>
          </w:p>
        </w:tc>
        <w:tc>
          <w:tcPr>
            <w:tcW w:w="1522" w:type="dxa"/>
            <w:gridSpan w:val="2"/>
            <w:shd w:val="clear" w:color="auto" w:fill="auto"/>
          </w:tcPr>
          <w:p w:rsidR="00B07199" w:rsidRPr="00466A4E" w:rsidRDefault="00B07199" w:rsidP="00E45557">
            <w:pPr>
              <w:jc w:val="center"/>
              <w:rPr>
                <w:b/>
                <w:sz w:val="20"/>
                <w:szCs w:val="20"/>
              </w:rPr>
            </w:pPr>
            <w:r>
              <w:rPr>
                <w:b/>
                <w:sz w:val="20"/>
                <w:szCs w:val="20"/>
              </w:rPr>
              <w:t>Anul V</w:t>
            </w:r>
          </w:p>
        </w:tc>
      </w:tr>
      <w:tr w:rsidR="00B07199" w:rsidRPr="00466A4E" w:rsidTr="00E45557">
        <w:tc>
          <w:tcPr>
            <w:tcW w:w="411" w:type="dxa"/>
            <w:shd w:val="clear" w:color="auto" w:fill="auto"/>
          </w:tcPr>
          <w:p w:rsidR="00B07199" w:rsidRPr="00466A4E" w:rsidRDefault="00B07199" w:rsidP="00E45557">
            <w:pPr>
              <w:jc w:val="center"/>
              <w:rPr>
                <w:b/>
                <w:sz w:val="20"/>
                <w:szCs w:val="20"/>
              </w:rPr>
            </w:pPr>
          </w:p>
        </w:tc>
        <w:tc>
          <w:tcPr>
            <w:tcW w:w="1550" w:type="dxa"/>
            <w:shd w:val="clear" w:color="auto" w:fill="auto"/>
          </w:tcPr>
          <w:p w:rsidR="00B07199" w:rsidRPr="00466A4E" w:rsidRDefault="00B07199" w:rsidP="00E45557">
            <w:pPr>
              <w:jc w:val="center"/>
              <w:rPr>
                <w:b/>
                <w:sz w:val="20"/>
                <w:szCs w:val="20"/>
              </w:rPr>
            </w:pPr>
          </w:p>
        </w:tc>
        <w:tc>
          <w:tcPr>
            <w:tcW w:w="689" w:type="dxa"/>
            <w:shd w:val="clear" w:color="auto" w:fill="auto"/>
          </w:tcPr>
          <w:p w:rsidR="00B07199" w:rsidRPr="00466A4E" w:rsidRDefault="00B07199" w:rsidP="00E45557">
            <w:pPr>
              <w:jc w:val="center"/>
              <w:rPr>
                <w:b/>
                <w:sz w:val="20"/>
                <w:szCs w:val="20"/>
              </w:rPr>
            </w:pPr>
            <w:r w:rsidRPr="00466A4E">
              <w:rPr>
                <w:b/>
                <w:sz w:val="20"/>
                <w:szCs w:val="20"/>
              </w:rPr>
              <w:t>Nr. de studenţi</w:t>
            </w:r>
          </w:p>
        </w:tc>
        <w:tc>
          <w:tcPr>
            <w:tcW w:w="833" w:type="dxa"/>
            <w:shd w:val="clear" w:color="auto" w:fill="auto"/>
          </w:tcPr>
          <w:p w:rsidR="00B07199" w:rsidRPr="00466A4E" w:rsidRDefault="00B07199" w:rsidP="00E45557">
            <w:pPr>
              <w:jc w:val="center"/>
              <w:rPr>
                <w:b/>
                <w:sz w:val="20"/>
                <w:szCs w:val="20"/>
              </w:rPr>
            </w:pPr>
            <w:r w:rsidRPr="00466A4E">
              <w:rPr>
                <w:b/>
                <w:sz w:val="20"/>
                <w:szCs w:val="20"/>
              </w:rPr>
              <w:t>Reuşita academică %</w:t>
            </w:r>
          </w:p>
        </w:tc>
        <w:tc>
          <w:tcPr>
            <w:tcW w:w="689" w:type="dxa"/>
            <w:shd w:val="clear" w:color="auto" w:fill="auto"/>
          </w:tcPr>
          <w:p w:rsidR="00B07199" w:rsidRPr="00466A4E" w:rsidRDefault="00B07199" w:rsidP="00E45557">
            <w:pPr>
              <w:jc w:val="center"/>
              <w:rPr>
                <w:b/>
                <w:sz w:val="20"/>
                <w:szCs w:val="20"/>
              </w:rPr>
            </w:pPr>
            <w:r w:rsidRPr="00466A4E">
              <w:rPr>
                <w:b/>
                <w:sz w:val="20"/>
                <w:szCs w:val="20"/>
              </w:rPr>
              <w:t>Nr. de studenţi</w:t>
            </w:r>
          </w:p>
        </w:tc>
        <w:tc>
          <w:tcPr>
            <w:tcW w:w="833" w:type="dxa"/>
            <w:shd w:val="clear" w:color="auto" w:fill="auto"/>
          </w:tcPr>
          <w:p w:rsidR="00B07199" w:rsidRPr="00466A4E" w:rsidRDefault="00B07199" w:rsidP="00E45557">
            <w:pPr>
              <w:jc w:val="center"/>
              <w:rPr>
                <w:b/>
                <w:sz w:val="20"/>
                <w:szCs w:val="20"/>
              </w:rPr>
            </w:pPr>
            <w:r w:rsidRPr="00466A4E">
              <w:rPr>
                <w:b/>
                <w:sz w:val="20"/>
                <w:szCs w:val="20"/>
              </w:rPr>
              <w:t>Reuşita academică %</w:t>
            </w:r>
          </w:p>
        </w:tc>
        <w:tc>
          <w:tcPr>
            <w:tcW w:w="689" w:type="dxa"/>
            <w:shd w:val="clear" w:color="auto" w:fill="auto"/>
          </w:tcPr>
          <w:p w:rsidR="00B07199" w:rsidRPr="00466A4E" w:rsidRDefault="00B07199" w:rsidP="00E45557">
            <w:pPr>
              <w:jc w:val="center"/>
              <w:rPr>
                <w:b/>
                <w:sz w:val="20"/>
                <w:szCs w:val="20"/>
              </w:rPr>
            </w:pPr>
            <w:r w:rsidRPr="00466A4E">
              <w:rPr>
                <w:b/>
                <w:sz w:val="20"/>
                <w:szCs w:val="20"/>
              </w:rPr>
              <w:t>Nr. de studenţi</w:t>
            </w:r>
          </w:p>
        </w:tc>
        <w:tc>
          <w:tcPr>
            <w:tcW w:w="833" w:type="dxa"/>
            <w:shd w:val="clear" w:color="auto" w:fill="auto"/>
          </w:tcPr>
          <w:p w:rsidR="00B07199" w:rsidRPr="00466A4E" w:rsidRDefault="00B07199" w:rsidP="00E45557">
            <w:pPr>
              <w:jc w:val="center"/>
              <w:rPr>
                <w:b/>
                <w:sz w:val="20"/>
                <w:szCs w:val="20"/>
              </w:rPr>
            </w:pPr>
            <w:r w:rsidRPr="00466A4E">
              <w:rPr>
                <w:b/>
                <w:sz w:val="20"/>
                <w:szCs w:val="20"/>
              </w:rPr>
              <w:t>Reuşita academică %</w:t>
            </w:r>
          </w:p>
        </w:tc>
        <w:tc>
          <w:tcPr>
            <w:tcW w:w="689" w:type="dxa"/>
            <w:shd w:val="clear" w:color="auto" w:fill="auto"/>
          </w:tcPr>
          <w:p w:rsidR="00B07199" w:rsidRPr="00466A4E" w:rsidRDefault="00B07199" w:rsidP="00E45557">
            <w:pPr>
              <w:jc w:val="center"/>
              <w:rPr>
                <w:b/>
                <w:sz w:val="20"/>
                <w:szCs w:val="20"/>
              </w:rPr>
            </w:pPr>
            <w:r w:rsidRPr="00466A4E">
              <w:rPr>
                <w:b/>
                <w:sz w:val="20"/>
                <w:szCs w:val="20"/>
              </w:rPr>
              <w:t>Nr. de studenţi</w:t>
            </w:r>
          </w:p>
        </w:tc>
        <w:tc>
          <w:tcPr>
            <w:tcW w:w="833" w:type="dxa"/>
            <w:shd w:val="clear" w:color="auto" w:fill="auto"/>
          </w:tcPr>
          <w:p w:rsidR="00B07199" w:rsidRPr="00466A4E" w:rsidRDefault="00B07199" w:rsidP="00E45557">
            <w:pPr>
              <w:jc w:val="center"/>
              <w:rPr>
                <w:b/>
                <w:sz w:val="20"/>
                <w:szCs w:val="20"/>
              </w:rPr>
            </w:pPr>
            <w:r w:rsidRPr="00466A4E">
              <w:rPr>
                <w:b/>
                <w:sz w:val="20"/>
                <w:szCs w:val="20"/>
              </w:rPr>
              <w:t>Reuşita academică %</w:t>
            </w:r>
          </w:p>
        </w:tc>
        <w:tc>
          <w:tcPr>
            <w:tcW w:w="689" w:type="dxa"/>
            <w:shd w:val="clear" w:color="auto" w:fill="auto"/>
          </w:tcPr>
          <w:p w:rsidR="00B07199" w:rsidRPr="00466A4E" w:rsidRDefault="00B07199" w:rsidP="00E45557">
            <w:pPr>
              <w:jc w:val="center"/>
              <w:rPr>
                <w:b/>
                <w:sz w:val="20"/>
                <w:szCs w:val="20"/>
              </w:rPr>
            </w:pPr>
            <w:r w:rsidRPr="00466A4E">
              <w:rPr>
                <w:b/>
                <w:sz w:val="20"/>
                <w:szCs w:val="20"/>
              </w:rPr>
              <w:t>Nr. de studenţi</w:t>
            </w:r>
          </w:p>
        </w:tc>
        <w:tc>
          <w:tcPr>
            <w:tcW w:w="833" w:type="dxa"/>
            <w:shd w:val="clear" w:color="auto" w:fill="auto"/>
          </w:tcPr>
          <w:p w:rsidR="00B07199" w:rsidRPr="00466A4E" w:rsidRDefault="00B07199" w:rsidP="00E45557">
            <w:pPr>
              <w:jc w:val="center"/>
              <w:rPr>
                <w:b/>
                <w:sz w:val="20"/>
                <w:szCs w:val="20"/>
              </w:rPr>
            </w:pPr>
            <w:r w:rsidRPr="00466A4E">
              <w:rPr>
                <w:b/>
                <w:sz w:val="20"/>
                <w:szCs w:val="20"/>
              </w:rPr>
              <w:t>Reuşita academică %</w:t>
            </w:r>
          </w:p>
        </w:tc>
      </w:tr>
      <w:tr w:rsidR="00B07199" w:rsidRPr="00466A4E" w:rsidTr="00E45557">
        <w:tc>
          <w:tcPr>
            <w:tcW w:w="9571" w:type="dxa"/>
            <w:gridSpan w:val="12"/>
            <w:shd w:val="clear" w:color="auto" w:fill="auto"/>
          </w:tcPr>
          <w:p w:rsidR="00B07199" w:rsidRPr="00466A4E" w:rsidRDefault="00B07199" w:rsidP="00E45557">
            <w:pPr>
              <w:jc w:val="center"/>
              <w:rPr>
                <w:b/>
                <w:sz w:val="20"/>
                <w:szCs w:val="20"/>
              </w:rPr>
            </w:pPr>
            <w:r w:rsidRPr="00466A4E">
              <w:rPr>
                <w:b/>
                <w:sz w:val="20"/>
                <w:szCs w:val="20"/>
              </w:rPr>
              <w:t>Învăţământ cu frecvenţă la zi</w:t>
            </w:r>
          </w:p>
        </w:tc>
      </w:tr>
      <w:tr w:rsidR="00B07199" w:rsidRPr="00466A4E" w:rsidTr="00E45557">
        <w:tc>
          <w:tcPr>
            <w:tcW w:w="411" w:type="dxa"/>
            <w:shd w:val="clear" w:color="auto" w:fill="auto"/>
          </w:tcPr>
          <w:p w:rsidR="00B07199" w:rsidRPr="00466A4E" w:rsidRDefault="00B07199" w:rsidP="00E45557">
            <w:pPr>
              <w:jc w:val="center"/>
              <w:rPr>
                <w:b/>
                <w:sz w:val="20"/>
                <w:szCs w:val="20"/>
              </w:rPr>
            </w:pPr>
          </w:p>
        </w:tc>
        <w:tc>
          <w:tcPr>
            <w:tcW w:w="1550" w:type="dxa"/>
            <w:shd w:val="clear" w:color="auto" w:fill="auto"/>
          </w:tcPr>
          <w:p w:rsidR="00B07199" w:rsidRPr="00466A4E" w:rsidRDefault="00B07199" w:rsidP="00E45557">
            <w:pPr>
              <w:jc w:val="center"/>
              <w:rPr>
                <w:b/>
                <w:sz w:val="20"/>
                <w:szCs w:val="20"/>
              </w:rPr>
            </w:pPr>
            <w:r w:rsidRPr="00466A4E">
              <w:rPr>
                <w:b/>
                <w:sz w:val="20"/>
                <w:szCs w:val="20"/>
              </w:rPr>
              <w:t xml:space="preserve">Drept </w:t>
            </w:r>
          </w:p>
        </w:tc>
        <w:tc>
          <w:tcPr>
            <w:tcW w:w="689" w:type="dxa"/>
            <w:shd w:val="clear" w:color="auto" w:fill="auto"/>
          </w:tcPr>
          <w:p w:rsidR="00B07199" w:rsidRPr="00466A4E" w:rsidRDefault="00B07199" w:rsidP="00E45557">
            <w:pPr>
              <w:jc w:val="center"/>
              <w:rPr>
                <w:b/>
                <w:sz w:val="20"/>
                <w:szCs w:val="20"/>
              </w:rPr>
            </w:pPr>
            <w:r w:rsidRPr="00466A4E">
              <w:rPr>
                <w:b/>
                <w:sz w:val="20"/>
                <w:szCs w:val="20"/>
              </w:rPr>
              <w:t>192</w:t>
            </w:r>
          </w:p>
        </w:tc>
        <w:tc>
          <w:tcPr>
            <w:tcW w:w="833" w:type="dxa"/>
            <w:shd w:val="clear" w:color="auto" w:fill="auto"/>
          </w:tcPr>
          <w:p w:rsidR="00B07199" w:rsidRPr="00466A4E" w:rsidRDefault="00B07199" w:rsidP="00E45557">
            <w:pPr>
              <w:jc w:val="center"/>
              <w:rPr>
                <w:b/>
                <w:sz w:val="20"/>
                <w:szCs w:val="20"/>
              </w:rPr>
            </w:pPr>
            <w:r w:rsidRPr="00466A4E">
              <w:rPr>
                <w:b/>
                <w:sz w:val="20"/>
                <w:szCs w:val="20"/>
              </w:rPr>
              <w:t>29.44</w:t>
            </w:r>
          </w:p>
        </w:tc>
        <w:tc>
          <w:tcPr>
            <w:tcW w:w="689" w:type="dxa"/>
            <w:shd w:val="clear" w:color="auto" w:fill="auto"/>
          </w:tcPr>
          <w:p w:rsidR="00B07199" w:rsidRPr="00466A4E" w:rsidRDefault="00B07199" w:rsidP="00E45557">
            <w:pPr>
              <w:jc w:val="center"/>
              <w:rPr>
                <w:b/>
                <w:sz w:val="20"/>
                <w:szCs w:val="20"/>
              </w:rPr>
            </w:pPr>
            <w:r w:rsidRPr="00466A4E">
              <w:rPr>
                <w:b/>
                <w:sz w:val="20"/>
                <w:szCs w:val="20"/>
              </w:rPr>
              <w:t>133</w:t>
            </w:r>
          </w:p>
        </w:tc>
        <w:tc>
          <w:tcPr>
            <w:tcW w:w="833" w:type="dxa"/>
            <w:shd w:val="clear" w:color="auto" w:fill="auto"/>
          </w:tcPr>
          <w:p w:rsidR="00B07199" w:rsidRPr="00466A4E" w:rsidRDefault="00B07199" w:rsidP="00E45557">
            <w:pPr>
              <w:jc w:val="center"/>
              <w:rPr>
                <w:b/>
                <w:sz w:val="20"/>
                <w:szCs w:val="20"/>
              </w:rPr>
            </w:pPr>
            <w:r w:rsidRPr="00466A4E">
              <w:rPr>
                <w:b/>
                <w:sz w:val="20"/>
                <w:szCs w:val="20"/>
              </w:rPr>
              <w:t>33.36</w:t>
            </w:r>
          </w:p>
        </w:tc>
        <w:tc>
          <w:tcPr>
            <w:tcW w:w="689" w:type="dxa"/>
            <w:shd w:val="clear" w:color="auto" w:fill="auto"/>
          </w:tcPr>
          <w:p w:rsidR="00B07199" w:rsidRPr="00466A4E" w:rsidRDefault="00B07199" w:rsidP="00E45557">
            <w:pPr>
              <w:jc w:val="center"/>
              <w:rPr>
                <w:b/>
                <w:sz w:val="20"/>
                <w:szCs w:val="20"/>
              </w:rPr>
            </w:pPr>
            <w:r w:rsidRPr="00466A4E">
              <w:rPr>
                <w:b/>
                <w:sz w:val="20"/>
                <w:szCs w:val="20"/>
              </w:rPr>
              <w:t>128</w:t>
            </w:r>
          </w:p>
        </w:tc>
        <w:tc>
          <w:tcPr>
            <w:tcW w:w="833" w:type="dxa"/>
            <w:shd w:val="clear" w:color="auto" w:fill="auto"/>
          </w:tcPr>
          <w:p w:rsidR="00B07199" w:rsidRPr="00466A4E" w:rsidRDefault="00B07199" w:rsidP="00E45557">
            <w:pPr>
              <w:jc w:val="center"/>
              <w:rPr>
                <w:b/>
                <w:sz w:val="20"/>
                <w:szCs w:val="20"/>
              </w:rPr>
            </w:pPr>
            <w:r w:rsidRPr="00466A4E">
              <w:rPr>
                <w:b/>
                <w:sz w:val="20"/>
                <w:szCs w:val="20"/>
              </w:rPr>
              <w:t>27.9</w:t>
            </w:r>
          </w:p>
        </w:tc>
        <w:tc>
          <w:tcPr>
            <w:tcW w:w="689" w:type="dxa"/>
            <w:shd w:val="clear" w:color="auto" w:fill="auto"/>
          </w:tcPr>
          <w:p w:rsidR="00B07199" w:rsidRPr="00466A4E" w:rsidRDefault="00B07199" w:rsidP="00E45557">
            <w:pPr>
              <w:jc w:val="center"/>
              <w:rPr>
                <w:b/>
                <w:sz w:val="20"/>
                <w:szCs w:val="20"/>
              </w:rPr>
            </w:pPr>
            <w:r w:rsidRPr="00466A4E">
              <w:rPr>
                <w:b/>
                <w:sz w:val="20"/>
                <w:szCs w:val="20"/>
              </w:rPr>
              <w:t>137</w:t>
            </w:r>
          </w:p>
        </w:tc>
        <w:tc>
          <w:tcPr>
            <w:tcW w:w="833" w:type="dxa"/>
            <w:shd w:val="clear" w:color="auto" w:fill="auto"/>
          </w:tcPr>
          <w:p w:rsidR="00B07199" w:rsidRPr="00466A4E" w:rsidRDefault="00B07199" w:rsidP="00E45557">
            <w:pPr>
              <w:jc w:val="center"/>
              <w:rPr>
                <w:b/>
                <w:sz w:val="20"/>
                <w:szCs w:val="20"/>
              </w:rPr>
            </w:pPr>
            <w:r w:rsidRPr="00466A4E">
              <w:rPr>
                <w:b/>
                <w:sz w:val="20"/>
                <w:szCs w:val="20"/>
              </w:rPr>
              <w:t>97.09</w:t>
            </w:r>
          </w:p>
        </w:tc>
        <w:tc>
          <w:tcPr>
            <w:tcW w:w="689" w:type="dxa"/>
            <w:shd w:val="clear" w:color="auto" w:fill="auto"/>
          </w:tcPr>
          <w:p w:rsidR="00B07199" w:rsidRPr="00466A4E" w:rsidRDefault="00B07199" w:rsidP="00E45557">
            <w:pPr>
              <w:jc w:val="center"/>
              <w:rPr>
                <w:b/>
                <w:sz w:val="20"/>
                <w:szCs w:val="20"/>
              </w:rPr>
            </w:pPr>
            <w:r w:rsidRPr="00466A4E">
              <w:rPr>
                <w:b/>
                <w:sz w:val="20"/>
                <w:szCs w:val="20"/>
              </w:rPr>
              <w:t>-</w:t>
            </w:r>
          </w:p>
        </w:tc>
        <w:tc>
          <w:tcPr>
            <w:tcW w:w="833" w:type="dxa"/>
            <w:shd w:val="clear" w:color="auto" w:fill="auto"/>
          </w:tcPr>
          <w:p w:rsidR="00B07199" w:rsidRPr="00466A4E" w:rsidRDefault="00B07199" w:rsidP="00E45557">
            <w:pPr>
              <w:jc w:val="center"/>
              <w:rPr>
                <w:b/>
                <w:sz w:val="20"/>
                <w:szCs w:val="20"/>
              </w:rPr>
            </w:pPr>
            <w:r w:rsidRPr="00466A4E">
              <w:rPr>
                <w:b/>
                <w:sz w:val="20"/>
                <w:szCs w:val="20"/>
              </w:rPr>
              <w:t>-</w:t>
            </w:r>
          </w:p>
        </w:tc>
      </w:tr>
      <w:tr w:rsidR="00B07199" w:rsidRPr="00466A4E" w:rsidTr="00E45557">
        <w:tc>
          <w:tcPr>
            <w:tcW w:w="411" w:type="dxa"/>
            <w:shd w:val="clear" w:color="auto" w:fill="auto"/>
          </w:tcPr>
          <w:p w:rsidR="00B07199" w:rsidRPr="00466A4E" w:rsidRDefault="00B07199" w:rsidP="00E45557">
            <w:pPr>
              <w:jc w:val="center"/>
              <w:rPr>
                <w:b/>
                <w:sz w:val="20"/>
                <w:szCs w:val="20"/>
              </w:rPr>
            </w:pPr>
          </w:p>
        </w:tc>
        <w:tc>
          <w:tcPr>
            <w:tcW w:w="1550" w:type="dxa"/>
            <w:shd w:val="clear" w:color="auto" w:fill="auto"/>
          </w:tcPr>
          <w:p w:rsidR="00B07199" w:rsidRPr="00466A4E" w:rsidRDefault="00B07199" w:rsidP="00E45557">
            <w:pPr>
              <w:jc w:val="center"/>
              <w:rPr>
                <w:b/>
                <w:sz w:val="20"/>
                <w:szCs w:val="20"/>
              </w:rPr>
            </w:pPr>
            <w:r w:rsidRPr="00466A4E">
              <w:rPr>
                <w:b/>
                <w:sz w:val="20"/>
                <w:szCs w:val="20"/>
              </w:rPr>
              <w:t xml:space="preserve">Economie Generală </w:t>
            </w:r>
          </w:p>
        </w:tc>
        <w:tc>
          <w:tcPr>
            <w:tcW w:w="689" w:type="dxa"/>
            <w:shd w:val="clear" w:color="auto" w:fill="auto"/>
          </w:tcPr>
          <w:p w:rsidR="00B07199" w:rsidRPr="00466A4E" w:rsidRDefault="00B07199" w:rsidP="00E45557">
            <w:pPr>
              <w:jc w:val="center"/>
              <w:rPr>
                <w:b/>
                <w:sz w:val="20"/>
                <w:szCs w:val="20"/>
              </w:rPr>
            </w:pPr>
            <w:r w:rsidRPr="00466A4E">
              <w:rPr>
                <w:b/>
                <w:sz w:val="20"/>
                <w:szCs w:val="20"/>
              </w:rPr>
              <w:t>39</w:t>
            </w:r>
          </w:p>
        </w:tc>
        <w:tc>
          <w:tcPr>
            <w:tcW w:w="833" w:type="dxa"/>
            <w:shd w:val="clear" w:color="auto" w:fill="auto"/>
          </w:tcPr>
          <w:p w:rsidR="00B07199" w:rsidRPr="00466A4E" w:rsidRDefault="00B07199" w:rsidP="00E45557">
            <w:pPr>
              <w:jc w:val="center"/>
              <w:rPr>
                <w:b/>
                <w:sz w:val="20"/>
                <w:szCs w:val="20"/>
              </w:rPr>
            </w:pPr>
            <w:r w:rsidRPr="00466A4E">
              <w:rPr>
                <w:b/>
                <w:sz w:val="20"/>
                <w:szCs w:val="20"/>
              </w:rPr>
              <w:t>57.93</w:t>
            </w:r>
          </w:p>
        </w:tc>
        <w:tc>
          <w:tcPr>
            <w:tcW w:w="689" w:type="dxa"/>
            <w:shd w:val="clear" w:color="auto" w:fill="auto"/>
          </w:tcPr>
          <w:p w:rsidR="00B07199" w:rsidRPr="00466A4E" w:rsidRDefault="00B07199" w:rsidP="00E45557">
            <w:pPr>
              <w:jc w:val="center"/>
              <w:rPr>
                <w:b/>
                <w:sz w:val="20"/>
                <w:szCs w:val="20"/>
              </w:rPr>
            </w:pPr>
            <w:r w:rsidRPr="00466A4E">
              <w:rPr>
                <w:b/>
                <w:sz w:val="20"/>
                <w:szCs w:val="20"/>
              </w:rPr>
              <w:t>40</w:t>
            </w:r>
          </w:p>
        </w:tc>
        <w:tc>
          <w:tcPr>
            <w:tcW w:w="833" w:type="dxa"/>
            <w:shd w:val="clear" w:color="auto" w:fill="auto"/>
          </w:tcPr>
          <w:p w:rsidR="00B07199" w:rsidRPr="00466A4E" w:rsidRDefault="00B07199" w:rsidP="00E45557">
            <w:pPr>
              <w:jc w:val="center"/>
              <w:rPr>
                <w:b/>
                <w:sz w:val="20"/>
                <w:szCs w:val="20"/>
              </w:rPr>
            </w:pPr>
            <w:r w:rsidRPr="00466A4E">
              <w:rPr>
                <w:b/>
                <w:sz w:val="20"/>
                <w:szCs w:val="20"/>
              </w:rPr>
              <w:t>44.16</w:t>
            </w:r>
          </w:p>
        </w:tc>
        <w:tc>
          <w:tcPr>
            <w:tcW w:w="689" w:type="dxa"/>
            <w:shd w:val="clear" w:color="auto" w:fill="auto"/>
          </w:tcPr>
          <w:p w:rsidR="00B07199" w:rsidRPr="00466A4E" w:rsidRDefault="00B07199" w:rsidP="00E45557">
            <w:pPr>
              <w:jc w:val="center"/>
              <w:rPr>
                <w:b/>
                <w:sz w:val="20"/>
                <w:szCs w:val="20"/>
              </w:rPr>
            </w:pPr>
            <w:r w:rsidRPr="00466A4E">
              <w:rPr>
                <w:b/>
                <w:sz w:val="20"/>
                <w:szCs w:val="20"/>
              </w:rPr>
              <w:t>51</w:t>
            </w:r>
          </w:p>
        </w:tc>
        <w:tc>
          <w:tcPr>
            <w:tcW w:w="833" w:type="dxa"/>
            <w:shd w:val="clear" w:color="auto" w:fill="auto"/>
          </w:tcPr>
          <w:p w:rsidR="00B07199" w:rsidRPr="00466A4E" w:rsidRDefault="00B07199" w:rsidP="00E45557">
            <w:pPr>
              <w:jc w:val="center"/>
              <w:rPr>
                <w:b/>
                <w:sz w:val="20"/>
                <w:szCs w:val="20"/>
              </w:rPr>
            </w:pPr>
            <w:r w:rsidRPr="00466A4E">
              <w:rPr>
                <w:b/>
                <w:sz w:val="20"/>
                <w:szCs w:val="20"/>
              </w:rPr>
              <w:t>99</w:t>
            </w:r>
          </w:p>
        </w:tc>
        <w:tc>
          <w:tcPr>
            <w:tcW w:w="689" w:type="dxa"/>
            <w:shd w:val="clear" w:color="auto" w:fill="auto"/>
          </w:tcPr>
          <w:p w:rsidR="00B07199" w:rsidRPr="00466A4E" w:rsidRDefault="00B07199" w:rsidP="00E45557">
            <w:pPr>
              <w:jc w:val="center"/>
              <w:rPr>
                <w:b/>
                <w:sz w:val="20"/>
                <w:szCs w:val="20"/>
              </w:rPr>
            </w:pPr>
            <w:r w:rsidRPr="00466A4E">
              <w:rPr>
                <w:b/>
                <w:sz w:val="20"/>
                <w:szCs w:val="20"/>
              </w:rPr>
              <w:t>-</w:t>
            </w:r>
          </w:p>
        </w:tc>
        <w:tc>
          <w:tcPr>
            <w:tcW w:w="833" w:type="dxa"/>
            <w:shd w:val="clear" w:color="auto" w:fill="auto"/>
          </w:tcPr>
          <w:p w:rsidR="00B07199" w:rsidRPr="00466A4E" w:rsidRDefault="00B07199" w:rsidP="00E45557">
            <w:pPr>
              <w:jc w:val="center"/>
              <w:rPr>
                <w:b/>
                <w:sz w:val="20"/>
                <w:szCs w:val="20"/>
              </w:rPr>
            </w:pPr>
            <w:r w:rsidRPr="00466A4E">
              <w:rPr>
                <w:b/>
                <w:sz w:val="20"/>
                <w:szCs w:val="20"/>
              </w:rPr>
              <w:t>-</w:t>
            </w:r>
          </w:p>
        </w:tc>
        <w:tc>
          <w:tcPr>
            <w:tcW w:w="689" w:type="dxa"/>
            <w:shd w:val="clear" w:color="auto" w:fill="auto"/>
          </w:tcPr>
          <w:p w:rsidR="00B07199" w:rsidRPr="00466A4E" w:rsidRDefault="00B07199" w:rsidP="00E45557">
            <w:pPr>
              <w:jc w:val="center"/>
              <w:rPr>
                <w:b/>
                <w:sz w:val="20"/>
                <w:szCs w:val="20"/>
              </w:rPr>
            </w:pPr>
            <w:r w:rsidRPr="00466A4E">
              <w:rPr>
                <w:b/>
                <w:sz w:val="20"/>
                <w:szCs w:val="20"/>
              </w:rPr>
              <w:t>-</w:t>
            </w:r>
          </w:p>
        </w:tc>
        <w:tc>
          <w:tcPr>
            <w:tcW w:w="833" w:type="dxa"/>
            <w:shd w:val="clear" w:color="auto" w:fill="auto"/>
          </w:tcPr>
          <w:p w:rsidR="00B07199" w:rsidRPr="00466A4E" w:rsidRDefault="00B07199" w:rsidP="00E45557">
            <w:pPr>
              <w:jc w:val="center"/>
              <w:rPr>
                <w:b/>
                <w:sz w:val="20"/>
                <w:szCs w:val="20"/>
              </w:rPr>
            </w:pPr>
            <w:r w:rsidRPr="00466A4E">
              <w:rPr>
                <w:b/>
                <w:sz w:val="20"/>
                <w:szCs w:val="20"/>
              </w:rPr>
              <w:t>-</w:t>
            </w:r>
          </w:p>
        </w:tc>
      </w:tr>
      <w:tr w:rsidR="00B07199" w:rsidRPr="00466A4E" w:rsidTr="00E45557">
        <w:tc>
          <w:tcPr>
            <w:tcW w:w="411" w:type="dxa"/>
            <w:shd w:val="clear" w:color="auto" w:fill="auto"/>
          </w:tcPr>
          <w:p w:rsidR="00B07199" w:rsidRPr="00466A4E" w:rsidRDefault="00B07199" w:rsidP="00E45557">
            <w:pPr>
              <w:jc w:val="center"/>
              <w:rPr>
                <w:b/>
                <w:sz w:val="20"/>
                <w:szCs w:val="20"/>
              </w:rPr>
            </w:pPr>
          </w:p>
        </w:tc>
        <w:tc>
          <w:tcPr>
            <w:tcW w:w="1550" w:type="dxa"/>
            <w:shd w:val="clear" w:color="auto" w:fill="auto"/>
          </w:tcPr>
          <w:p w:rsidR="00B07199" w:rsidRPr="00466A4E" w:rsidRDefault="00B07199" w:rsidP="00E45557">
            <w:pPr>
              <w:jc w:val="center"/>
              <w:rPr>
                <w:b/>
                <w:sz w:val="20"/>
                <w:szCs w:val="20"/>
              </w:rPr>
            </w:pPr>
            <w:r w:rsidRPr="00466A4E">
              <w:rPr>
                <w:b/>
                <w:sz w:val="20"/>
                <w:szCs w:val="20"/>
              </w:rPr>
              <w:t>Administraţie publică</w:t>
            </w:r>
          </w:p>
        </w:tc>
        <w:tc>
          <w:tcPr>
            <w:tcW w:w="689" w:type="dxa"/>
            <w:shd w:val="clear" w:color="auto" w:fill="auto"/>
          </w:tcPr>
          <w:p w:rsidR="00B07199" w:rsidRPr="00466A4E" w:rsidRDefault="00B07199" w:rsidP="00E45557">
            <w:pPr>
              <w:jc w:val="center"/>
              <w:rPr>
                <w:b/>
                <w:sz w:val="20"/>
                <w:szCs w:val="20"/>
              </w:rPr>
            </w:pPr>
            <w:r w:rsidRPr="00466A4E">
              <w:rPr>
                <w:b/>
                <w:sz w:val="20"/>
                <w:szCs w:val="20"/>
              </w:rPr>
              <w:t>25</w:t>
            </w:r>
          </w:p>
        </w:tc>
        <w:tc>
          <w:tcPr>
            <w:tcW w:w="833" w:type="dxa"/>
            <w:shd w:val="clear" w:color="auto" w:fill="auto"/>
          </w:tcPr>
          <w:p w:rsidR="00B07199" w:rsidRPr="00466A4E" w:rsidRDefault="00B07199" w:rsidP="00E45557">
            <w:pPr>
              <w:jc w:val="center"/>
              <w:rPr>
                <w:b/>
                <w:sz w:val="20"/>
                <w:szCs w:val="20"/>
              </w:rPr>
            </w:pPr>
            <w:r w:rsidRPr="00466A4E">
              <w:rPr>
                <w:b/>
                <w:sz w:val="20"/>
                <w:szCs w:val="20"/>
              </w:rPr>
              <w:t>50.00</w:t>
            </w:r>
          </w:p>
        </w:tc>
        <w:tc>
          <w:tcPr>
            <w:tcW w:w="689" w:type="dxa"/>
            <w:shd w:val="clear" w:color="auto" w:fill="auto"/>
          </w:tcPr>
          <w:p w:rsidR="00B07199" w:rsidRPr="00466A4E" w:rsidRDefault="00B07199" w:rsidP="00E45557">
            <w:pPr>
              <w:jc w:val="center"/>
              <w:rPr>
                <w:b/>
                <w:sz w:val="20"/>
                <w:szCs w:val="20"/>
              </w:rPr>
            </w:pPr>
            <w:r w:rsidRPr="00466A4E">
              <w:rPr>
                <w:b/>
                <w:sz w:val="20"/>
                <w:szCs w:val="20"/>
              </w:rPr>
              <w:t>24</w:t>
            </w:r>
          </w:p>
        </w:tc>
        <w:tc>
          <w:tcPr>
            <w:tcW w:w="833" w:type="dxa"/>
            <w:shd w:val="clear" w:color="auto" w:fill="auto"/>
          </w:tcPr>
          <w:p w:rsidR="00B07199" w:rsidRPr="00466A4E" w:rsidRDefault="00B07199" w:rsidP="00E45557">
            <w:pPr>
              <w:jc w:val="center"/>
              <w:rPr>
                <w:b/>
                <w:sz w:val="20"/>
                <w:szCs w:val="20"/>
              </w:rPr>
            </w:pPr>
            <w:r w:rsidRPr="00466A4E">
              <w:rPr>
                <w:b/>
                <w:sz w:val="20"/>
                <w:szCs w:val="20"/>
              </w:rPr>
              <w:t>25.0</w:t>
            </w:r>
          </w:p>
        </w:tc>
        <w:tc>
          <w:tcPr>
            <w:tcW w:w="689" w:type="dxa"/>
            <w:shd w:val="clear" w:color="auto" w:fill="auto"/>
          </w:tcPr>
          <w:p w:rsidR="00B07199" w:rsidRPr="00466A4E" w:rsidRDefault="00B07199" w:rsidP="00E45557">
            <w:pPr>
              <w:jc w:val="center"/>
              <w:rPr>
                <w:b/>
                <w:sz w:val="20"/>
                <w:szCs w:val="20"/>
              </w:rPr>
            </w:pPr>
            <w:r w:rsidRPr="00466A4E">
              <w:rPr>
                <w:b/>
                <w:sz w:val="20"/>
                <w:szCs w:val="20"/>
              </w:rPr>
              <w:t>18</w:t>
            </w:r>
          </w:p>
        </w:tc>
        <w:tc>
          <w:tcPr>
            <w:tcW w:w="833" w:type="dxa"/>
            <w:shd w:val="clear" w:color="auto" w:fill="auto"/>
          </w:tcPr>
          <w:p w:rsidR="00B07199" w:rsidRPr="00466A4E" w:rsidRDefault="00B07199" w:rsidP="00E45557">
            <w:pPr>
              <w:jc w:val="center"/>
              <w:rPr>
                <w:b/>
                <w:sz w:val="20"/>
                <w:szCs w:val="20"/>
              </w:rPr>
            </w:pPr>
            <w:r w:rsidRPr="00466A4E">
              <w:rPr>
                <w:b/>
                <w:sz w:val="20"/>
                <w:szCs w:val="20"/>
              </w:rPr>
              <w:t>99</w:t>
            </w:r>
          </w:p>
        </w:tc>
        <w:tc>
          <w:tcPr>
            <w:tcW w:w="689" w:type="dxa"/>
            <w:shd w:val="clear" w:color="auto" w:fill="auto"/>
          </w:tcPr>
          <w:p w:rsidR="00B07199" w:rsidRPr="00466A4E" w:rsidRDefault="00B07199" w:rsidP="00E45557">
            <w:pPr>
              <w:jc w:val="center"/>
              <w:rPr>
                <w:b/>
                <w:sz w:val="20"/>
                <w:szCs w:val="20"/>
              </w:rPr>
            </w:pPr>
            <w:r w:rsidRPr="00466A4E">
              <w:rPr>
                <w:b/>
                <w:sz w:val="20"/>
                <w:szCs w:val="20"/>
              </w:rPr>
              <w:t>-</w:t>
            </w:r>
          </w:p>
        </w:tc>
        <w:tc>
          <w:tcPr>
            <w:tcW w:w="833" w:type="dxa"/>
            <w:shd w:val="clear" w:color="auto" w:fill="auto"/>
          </w:tcPr>
          <w:p w:rsidR="00B07199" w:rsidRPr="00466A4E" w:rsidRDefault="00B07199" w:rsidP="00E45557">
            <w:pPr>
              <w:jc w:val="center"/>
              <w:rPr>
                <w:b/>
                <w:sz w:val="20"/>
                <w:szCs w:val="20"/>
              </w:rPr>
            </w:pPr>
            <w:r w:rsidRPr="00466A4E">
              <w:rPr>
                <w:b/>
                <w:sz w:val="20"/>
                <w:szCs w:val="20"/>
              </w:rPr>
              <w:t>-</w:t>
            </w:r>
          </w:p>
        </w:tc>
        <w:tc>
          <w:tcPr>
            <w:tcW w:w="689" w:type="dxa"/>
            <w:shd w:val="clear" w:color="auto" w:fill="auto"/>
          </w:tcPr>
          <w:p w:rsidR="00B07199" w:rsidRPr="00466A4E" w:rsidRDefault="00B07199" w:rsidP="00E45557">
            <w:pPr>
              <w:jc w:val="center"/>
              <w:rPr>
                <w:b/>
                <w:sz w:val="20"/>
                <w:szCs w:val="20"/>
              </w:rPr>
            </w:pPr>
            <w:r w:rsidRPr="00466A4E">
              <w:rPr>
                <w:b/>
                <w:sz w:val="20"/>
                <w:szCs w:val="20"/>
              </w:rPr>
              <w:t>-</w:t>
            </w:r>
          </w:p>
        </w:tc>
        <w:tc>
          <w:tcPr>
            <w:tcW w:w="833" w:type="dxa"/>
            <w:shd w:val="clear" w:color="auto" w:fill="auto"/>
          </w:tcPr>
          <w:p w:rsidR="00B07199" w:rsidRPr="00466A4E" w:rsidRDefault="00B07199" w:rsidP="00E45557">
            <w:pPr>
              <w:jc w:val="center"/>
              <w:rPr>
                <w:b/>
                <w:sz w:val="20"/>
                <w:szCs w:val="20"/>
              </w:rPr>
            </w:pPr>
            <w:r w:rsidRPr="00466A4E">
              <w:rPr>
                <w:b/>
                <w:sz w:val="20"/>
                <w:szCs w:val="20"/>
              </w:rPr>
              <w:t>-</w:t>
            </w:r>
          </w:p>
        </w:tc>
      </w:tr>
      <w:tr w:rsidR="00B07199" w:rsidRPr="00466A4E" w:rsidTr="00E45557">
        <w:tc>
          <w:tcPr>
            <w:tcW w:w="411" w:type="dxa"/>
            <w:shd w:val="clear" w:color="auto" w:fill="auto"/>
          </w:tcPr>
          <w:p w:rsidR="00B07199" w:rsidRPr="00466A4E" w:rsidRDefault="00B07199" w:rsidP="00E45557">
            <w:pPr>
              <w:jc w:val="center"/>
              <w:rPr>
                <w:b/>
                <w:sz w:val="20"/>
                <w:szCs w:val="20"/>
              </w:rPr>
            </w:pPr>
          </w:p>
        </w:tc>
        <w:tc>
          <w:tcPr>
            <w:tcW w:w="1550" w:type="dxa"/>
            <w:shd w:val="clear" w:color="auto" w:fill="auto"/>
          </w:tcPr>
          <w:p w:rsidR="00B07199" w:rsidRPr="00466A4E" w:rsidRDefault="00B07199" w:rsidP="00E45557">
            <w:pPr>
              <w:jc w:val="center"/>
              <w:rPr>
                <w:b/>
                <w:sz w:val="20"/>
                <w:szCs w:val="20"/>
              </w:rPr>
            </w:pPr>
            <w:r w:rsidRPr="00466A4E">
              <w:rPr>
                <w:b/>
                <w:sz w:val="20"/>
                <w:szCs w:val="20"/>
              </w:rPr>
              <w:t>Managementul resurselor umane</w:t>
            </w:r>
          </w:p>
        </w:tc>
        <w:tc>
          <w:tcPr>
            <w:tcW w:w="689" w:type="dxa"/>
            <w:shd w:val="clear" w:color="auto" w:fill="auto"/>
          </w:tcPr>
          <w:p w:rsidR="00B07199" w:rsidRPr="00466A4E" w:rsidRDefault="00B07199" w:rsidP="00E45557">
            <w:pPr>
              <w:jc w:val="center"/>
              <w:rPr>
                <w:b/>
                <w:sz w:val="20"/>
                <w:szCs w:val="20"/>
              </w:rPr>
            </w:pPr>
            <w:r w:rsidRPr="00466A4E">
              <w:rPr>
                <w:b/>
                <w:sz w:val="20"/>
                <w:szCs w:val="20"/>
              </w:rPr>
              <w:t>19</w:t>
            </w:r>
          </w:p>
        </w:tc>
        <w:tc>
          <w:tcPr>
            <w:tcW w:w="833" w:type="dxa"/>
            <w:shd w:val="clear" w:color="auto" w:fill="auto"/>
          </w:tcPr>
          <w:p w:rsidR="00B07199" w:rsidRPr="00466A4E" w:rsidRDefault="00B07199" w:rsidP="00E45557">
            <w:pPr>
              <w:jc w:val="center"/>
              <w:rPr>
                <w:b/>
                <w:sz w:val="20"/>
                <w:szCs w:val="20"/>
              </w:rPr>
            </w:pPr>
            <w:r w:rsidRPr="00466A4E">
              <w:rPr>
                <w:b/>
                <w:sz w:val="20"/>
                <w:szCs w:val="20"/>
              </w:rPr>
              <w:t>68.42</w:t>
            </w:r>
          </w:p>
        </w:tc>
        <w:tc>
          <w:tcPr>
            <w:tcW w:w="689" w:type="dxa"/>
            <w:shd w:val="clear" w:color="auto" w:fill="auto"/>
          </w:tcPr>
          <w:p w:rsidR="00B07199" w:rsidRPr="00466A4E" w:rsidRDefault="00B07199" w:rsidP="00E45557">
            <w:pPr>
              <w:jc w:val="center"/>
              <w:rPr>
                <w:b/>
                <w:sz w:val="20"/>
                <w:szCs w:val="20"/>
              </w:rPr>
            </w:pPr>
            <w:r w:rsidRPr="00466A4E">
              <w:rPr>
                <w:b/>
                <w:sz w:val="20"/>
                <w:szCs w:val="20"/>
              </w:rPr>
              <w:t>-</w:t>
            </w:r>
          </w:p>
        </w:tc>
        <w:tc>
          <w:tcPr>
            <w:tcW w:w="833" w:type="dxa"/>
            <w:shd w:val="clear" w:color="auto" w:fill="auto"/>
          </w:tcPr>
          <w:p w:rsidR="00B07199" w:rsidRPr="00466A4E" w:rsidRDefault="00B07199" w:rsidP="00E45557">
            <w:pPr>
              <w:jc w:val="center"/>
              <w:rPr>
                <w:b/>
                <w:sz w:val="20"/>
                <w:szCs w:val="20"/>
              </w:rPr>
            </w:pPr>
            <w:r w:rsidRPr="00466A4E">
              <w:rPr>
                <w:b/>
                <w:sz w:val="20"/>
                <w:szCs w:val="20"/>
              </w:rPr>
              <w:t>-</w:t>
            </w:r>
          </w:p>
        </w:tc>
        <w:tc>
          <w:tcPr>
            <w:tcW w:w="689" w:type="dxa"/>
            <w:shd w:val="clear" w:color="auto" w:fill="auto"/>
          </w:tcPr>
          <w:p w:rsidR="00B07199" w:rsidRPr="00466A4E" w:rsidRDefault="00B07199" w:rsidP="00E45557">
            <w:pPr>
              <w:jc w:val="center"/>
              <w:rPr>
                <w:b/>
                <w:sz w:val="20"/>
                <w:szCs w:val="20"/>
              </w:rPr>
            </w:pPr>
            <w:r w:rsidRPr="00466A4E">
              <w:rPr>
                <w:b/>
                <w:sz w:val="20"/>
                <w:szCs w:val="20"/>
              </w:rPr>
              <w:t>-</w:t>
            </w:r>
          </w:p>
        </w:tc>
        <w:tc>
          <w:tcPr>
            <w:tcW w:w="833" w:type="dxa"/>
            <w:shd w:val="clear" w:color="auto" w:fill="auto"/>
          </w:tcPr>
          <w:p w:rsidR="00B07199" w:rsidRPr="00466A4E" w:rsidRDefault="00B07199" w:rsidP="00E45557">
            <w:pPr>
              <w:jc w:val="center"/>
              <w:rPr>
                <w:b/>
                <w:sz w:val="20"/>
                <w:szCs w:val="20"/>
              </w:rPr>
            </w:pPr>
            <w:r w:rsidRPr="00466A4E">
              <w:rPr>
                <w:b/>
                <w:sz w:val="20"/>
                <w:szCs w:val="20"/>
              </w:rPr>
              <w:t>-</w:t>
            </w:r>
          </w:p>
        </w:tc>
        <w:tc>
          <w:tcPr>
            <w:tcW w:w="689" w:type="dxa"/>
            <w:shd w:val="clear" w:color="auto" w:fill="auto"/>
          </w:tcPr>
          <w:p w:rsidR="00B07199" w:rsidRPr="00466A4E" w:rsidRDefault="00B07199" w:rsidP="00E45557">
            <w:pPr>
              <w:jc w:val="center"/>
              <w:rPr>
                <w:b/>
                <w:sz w:val="20"/>
                <w:szCs w:val="20"/>
              </w:rPr>
            </w:pPr>
            <w:r w:rsidRPr="00466A4E">
              <w:rPr>
                <w:b/>
                <w:sz w:val="20"/>
                <w:szCs w:val="20"/>
              </w:rPr>
              <w:t>-</w:t>
            </w:r>
          </w:p>
        </w:tc>
        <w:tc>
          <w:tcPr>
            <w:tcW w:w="833" w:type="dxa"/>
            <w:shd w:val="clear" w:color="auto" w:fill="auto"/>
          </w:tcPr>
          <w:p w:rsidR="00B07199" w:rsidRPr="00466A4E" w:rsidRDefault="00B07199" w:rsidP="00E45557">
            <w:pPr>
              <w:jc w:val="center"/>
              <w:rPr>
                <w:b/>
                <w:sz w:val="20"/>
                <w:szCs w:val="20"/>
              </w:rPr>
            </w:pPr>
          </w:p>
        </w:tc>
        <w:tc>
          <w:tcPr>
            <w:tcW w:w="689" w:type="dxa"/>
            <w:shd w:val="clear" w:color="auto" w:fill="auto"/>
          </w:tcPr>
          <w:p w:rsidR="00B07199" w:rsidRPr="00466A4E" w:rsidRDefault="00B07199" w:rsidP="00E45557">
            <w:pPr>
              <w:jc w:val="center"/>
              <w:rPr>
                <w:b/>
                <w:sz w:val="20"/>
                <w:szCs w:val="20"/>
              </w:rPr>
            </w:pPr>
          </w:p>
        </w:tc>
        <w:tc>
          <w:tcPr>
            <w:tcW w:w="833" w:type="dxa"/>
            <w:shd w:val="clear" w:color="auto" w:fill="auto"/>
          </w:tcPr>
          <w:p w:rsidR="00B07199" w:rsidRPr="00466A4E" w:rsidRDefault="00B07199" w:rsidP="00E45557">
            <w:pPr>
              <w:jc w:val="center"/>
              <w:rPr>
                <w:b/>
                <w:sz w:val="20"/>
                <w:szCs w:val="20"/>
              </w:rPr>
            </w:pPr>
            <w:r w:rsidRPr="00466A4E">
              <w:rPr>
                <w:b/>
                <w:sz w:val="20"/>
                <w:szCs w:val="20"/>
              </w:rPr>
              <w:t>-</w:t>
            </w:r>
          </w:p>
        </w:tc>
      </w:tr>
      <w:tr w:rsidR="00B07199" w:rsidRPr="00466A4E" w:rsidTr="00E45557">
        <w:tc>
          <w:tcPr>
            <w:tcW w:w="9571" w:type="dxa"/>
            <w:gridSpan w:val="12"/>
            <w:shd w:val="clear" w:color="auto" w:fill="auto"/>
          </w:tcPr>
          <w:p w:rsidR="00B07199" w:rsidRPr="00466A4E" w:rsidRDefault="00B07199" w:rsidP="00E45557">
            <w:pPr>
              <w:jc w:val="center"/>
              <w:rPr>
                <w:b/>
                <w:sz w:val="20"/>
                <w:szCs w:val="20"/>
              </w:rPr>
            </w:pPr>
            <w:r w:rsidRPr="00466A4E">
              <w:rPr>
                <w:b/>
                <w:sz w:val="20"/>
                <w:szCs w:val="20"/>
              </w:rPr>
              <w:t>Învăţământ cu frecvenţă redusă</w:t>
            </w:r>
          </w:p>
        </w:tc>
      </w:tr>
      <w:tr w:rsidR="00B07199" w:rsidRPr="00466A4E" w:rsidTr="00E45557">
        <w:tc>
          <w:tcPr>
            <w:tcW w:w="411" w:type="dxa"/>
            <w:shd w:val="clear" w:color="auto" w:fill="auto"/>
          </w:tcPr>
          <w:p w:rsidR="00B07199" w:rsidRPr="00466A4E" w:rsidRDefault="00B07199" w:rsidP="00E45557">
            <w:pPr>
              <w:jc w:val="center"/>
              <w:rPr>
                <w:b/>
                <w:sz w:val="20"/>
                <w:szCs w:val="20"/>
              </w:rPr>
            </w:pPr>
          </w:p>
        </w:tc>
        <w:tc>
          <w:tcPr>
            <w:tcW w:w="1550" w:type="dxa"/>
            <w:shd w:val="clear" w:color="auto" w:fill="auto"/>
          </w:tcPr>
          <w:p w:rsidR="00B07199" w:rsidRPr="00466A4E" w:rsidRDefault="00B07199" w:rsidP="00E45557">
            <w:pPr>
              <w:jc w:val="center"/>
              <w:rPr>
                <w:b/>
                <w:sz w:val="20"/>
                <w:szCs w:val="20"/>
              </w:rPr>
            </w:pPr>
            <w:r w:rsidRPr="00466A4E">
              <w:rPr>
                <w:b/>
                <w:sz w:val="20"/>
                <w:szCs w:val="20"/>
              </w:rPr>
              <w:t>Drept</w:t>
            </w:r>
          </w:p>
        </w:tc>
        <w:tc>
          <w:tcPr>
            <w:tcW w:w="689" w:type="dxa"/>
            <w:shd w:val="clear" w:color="auto" w:fill="auto"/>
          </w:tcPr>
          <w:p w:rsidR="00B07199" w:rsidRPr="00466A4E" w:rsidRDefault="00B07199" w:rsidP="00E45557">
            <w:pPr>
              <w:jc w:val="center"/>
              <w:rPr>
                <w:b/>
                <w:sz w:val="20"/>
                <w:szCs w:val="20"/>
              </w:rPr>
            </w:pPr>
            <w:r w:rsidRPr="00466A4E">
              <w:rPr>
                <w:b/>
                <w:sz w:val="20"/>
                <w:szCs w:val="20"/>
              </w:rPr>
              <w:t>98</w:t>
            </w:r>
          </w:p>
        </w:tc>
        <w:tc>
          <w:tcPr>
            <w:tcW w:w="833" w:type="dxa"/>
            <w:shd w:val="clear" w:color="auto" w:fill="auto"/>
          </w:tcPr>
          <w:p w:rsidR="00B07199" w:rsidRPr="00466A4E" w:rsidRDefault="00B07199" w:rsidP="00E45557">
            <w:pPr>
              <w:jc w:val="center"/>
              <w:rPr>
                <w:b/>
                <w:sz w:val="20"/>
                <w:szCs w:val="20"/>
              </w:rPr>
            </w:pPr>
            <w:r w:rsidRPr="00466A4E">
              <w:rPr>
                <w:b/>
                <w:sz w:val="20"/>
                <w:szCs w:val="20"/>
              </w:rPr>
              <w:t>32.83</w:t>
            </w:r>
          </w:p>
        </w:tc>
        <w:tc>
          <w:tcPr>
            <w:tcW w:w="689" w:type="dxa"/>
            <w:shd w:val="clear" w:color="auto" w:fill="auto"/>
          </w:tcPr>
          <w:p w:rsidR="00B07199" w:rsidRPr="00466A4E" w:rsidRDefault="00B07199" w:rsidP="00E45557">
            <w:pPr>
              <w:jc w:val="center"/>
              <w:rPr>
                <w:b/>
                <w:sz w:val="20"/>
                <w:szCs w:val="20"/>
              </w:rPr>
            </w:pPr>
            <w:r w:rsidRPr="00466A4E">
              <w:rPr>
                <w:b/>
                <w:sz w:val="20"/>
                <w:szCs w:val="20"/>
              </w:rPr>
              <w:t>74</w:t>
            </w:r>
          </w:p>
        </w:tc>
        <w:tc>
          <w:tcPr>
            <w:tcW w:w="833" w:type="dxa"/>
            <w:shd w:val="clear" w:color="auto" w:fill="auto"/>
          </w:tcPr>
          <w:p w:rsidR="00B07199" w:rsidRPr="00466A4E" w:rsidRDefault="00B07199" w:rsidP="00E45557">
            <w:pPr>
              <w:jc w:val="center"/>
              <w:rPr>
                <w:b/>
                <w:sz w:val="20"/>
                <w:szCs w:val="20"/>
              </w:rPr>
            </w:pPr>
            <w:r w:rsidRPr="00466A4E">
              <w:rPr>
                <w:b/>
                <w:sz w:val="20"/>
                <w:szCs w:val="20"/>
              </w:rPr>
              <w:t>28.7</w:t>
            </w:r>
          </w:p>
        </w:tc>
        <w:tc>
          <w:tcPr>
            <w:tcW w:w="689" w:type="dxa"/>
            <w:shd w:val="clear" w:color="auto" w:fill="auto"/>
          </w:tcPr>
          <w:p w:rsidR="00B07199" w:rsidRPr="00466A4E" w:rsidRDefault="00B07199" w:rsidP="00E45557">
            <w:pPr>
              <w:jc w:val="center"/>
              <w:rPr>
                <w:b/>
                <w:sz w:val="20"/>
                <w:szCs w:val="20"/>
              </w:rPr>
            </w:pPr>
            <w:r w:rsidRPr="00466A4E">
              <w:rPr>
                <w:b/>
                <w:sz w:val="20"/>
                <w:szCs w:val="20"/>
              </w:rPr>
              <w:t>68</w:t>
            </w:r>
          </w:p>
        </w:tc>
        <w:tc>
          <w:tcPr>
            <w:tcW w:w="833" w:type="dxa"/>
            <w:shd w:val="clear" w:color="auto" w:fill="auto"/>
          </w:tcPr>
          <w:p w:rsidR="00B07199" w:rsidRPr="00466A4E" w:rsidRDefault="00B07199" w:rsidP="00E45557">
            <w:pPr>
              <w:jc w:val="center"/>
              <w:rPr>
                <w:b/>
                <w:sz w:val="20"/>
                <w:szCs w:val="20"/>
              </w:rPr>
            </w:pPr>
            <w:r w:rsidRPr="00466A4E">
              <w:rPr>
                <w:b/>
                <w:sz w:val="20"/>
                <w:szCs w:val="20"/>
              </w:rPr>
              <w:t>18.41</w:t>
            </w:r>
          </w:p>
        </w:tc>
        <w:tc>
          <w:tcPr>
            <w:tcW w:w="689" w:type="dxa"/>
            <w:shd w:val="clear" w:color="auto" w:fill="auto"/>
          </w:tcPr>
          <w:p w:rsidR="00B07199" w:rsidRPr="00466A4E" w:rsidRDefault="00B07199" w:rsidP="00E45557">
            <w:pPr>
              <w:jc w:val="center"/>
              <w:rPr>
                <w:b/>
                <w:sz w:val="20"/>
                <w:szCs w:val="20"/>
              </w:rPr>
            </w:pPr>
            <w:r w:rsidRPr="00466A4E">
              <w:rPr>
                <w:b/>
                <w:sz w:val="20"/>
                <w:szCs w:val="20"/>
              </w:rPr>
              <w:t>61</w:t>
            </w:r>
          </w:p>
        </w:tc>
        <w:tc>
          <w:tcPr>
            <w:tcW w:w="833" w:type="dxa"/>
            <w:shd w:val="clear" w:color="auto" w:fill="auto"/>
          </w:tcPr>
          <w:p w:rsidR="00B07199" w:rsidRPr="00466A4E" w:rsidRDefault="00B07199" w:rsidP="00E45557">
            <w:pPr>
              <w:jc w:val="center"/>
              <w:rPr>
                <w:b/>
                <w:sz w:val="20"/>
                <w:szCs w:val="20"/>
              </w:rPr>
            </w:pPr>
            <w:r w:rsidRPr="00466A4E">
              <w:rPr>
                <w:b/>
                <w:sz w:val="20"/>
                <w:szCs w:val="20"/>
              </w:rPr>
              <w:t>16.29</w:t>
            </w:r>
          </w:p>
        </w:tc>
        <w:tc>
          <w:tcPr>
            <w:tcW w:w="689" w:type="dxa"/>
            <w:shd w:val="clear" w:color="auto" w:fill="auto"/>
          </w:tcPr>
          <w:p w:rsidR="00B07199" w:rsidRPr="00466A4E" w:rsidRDefault="00B07199" w:rsidP="00E45557">
            <w:pPr>
              <w:jc w:val="center"/>
              <w:rPr>
                <w:b/>
                <w:sz w:val="20"/>
                <w:szCs w:val="20"/>
              </w:rPr>
            </w:pPr>
            <w:r w:rsidRPr="00466A4E">
              <w:rPr>
                <w:b/>
                <w:sz w:val="20"/>
                <w:szCs w:val="20"/>
              </w:rPr>
              <w:t>301</w:t>
            </w:r>
          </w:p>
        </w:tc>
        <w:tc>
          <w:tcPr>
            <w:tcW w:w="833" w:type="dxa"/>
            <w:shd w:val="clear" w:color="auto" w:fill="auto"/>
          </w:tcPr>
          <w:p w:rsidR="00B07199" w:rsidRPr="00466A4E" w:rsidRDefault="00B07199" w:rsidP="00E45557">
            <w:pPr>
              <w:jc w:val="center"/>
              <w:rPr>
                <w:b/>
                <w:sz w:val="20"/>
                <w:szCs w:val="20"/>
              </w:rPr>
            </w:pPr>
            <w:r w:rsidRPr="00466A4E">
              <w:rPr>
                <w:b/>
                <w:sz w:val="20"/>
                <w:szCs w:val="20"/>
              </w:rPr>
              <w:t>20.05</w:t>
            </w:r>
          </w:p>
        </w:tc>
      </w:tr>
      <w:tr w:rsidR="00B07199" w:rsidRPr="00466A4E" w:rsidTr="00E45557">
        <w:tc>
          <w:tcPr>
            <w:tcW w:w="411" w:type="dxa"/>
            <w:shd w:val="clear" w:color="auto" w:fill="auto"/>
          </w:tcPr>
          <w:p w:rsidR="00B07199" w:rsidRPr="00466A4E" w:rsidRDefault="00B07199" w:rsidP="00E45557">
            <w:pPr>
              <w:jc w:val="center"/>
              <w:rPr>
                <w:b/>
                <w:sz w:val="20"/>
                <w:szCs w:val="20"/>
              </w:rPr>
            </w:pPr>
          </w:p>
        </w:tc>
        <w:tc>
          <w:tcPr>
            <w:tcW w:w="1550" w:type="dxa"/>
            <w:shd w:val="clear" w:color="auto" w:fill="auto"/>
          </w:tcPr>
          <w:p w:rsidR="00B07199" w:rsidRPr="00466A4E" w:rsidRDefault="00B07199" w:rsidP="00E45557">
            <w:pPr>
              <w:jc w:val="center"/>
              <w:rPr>
                <w:b/>
                <w:sz w:val="20"/>
                <w:szCs w:val="20"/>
              </w:rPr>
            </w:pPr>
            <w:r w:rsidRPr="00466A4E">
              <w:rPr>
                <w:b/>
                <w:sz w:val="20"/>
                <w:szCs w:val="20"/>
              </w:rPr>
              <w:t xml:space="preserve">Economie generală </w:t>
            </w:r>
          </w:p>
        </w:tc>
        <w:tc>
          <w:tcPr>
            <w:tcW w:w="689" w:type="dxa"/>
            <w:shd w:val="clear" w:color="auto" w:fill="auto"/>
          </w:tcPr>
          <w:p w:rsidR="00B07199" w:rsidRPr="00466A4E" w:rsidRDefault="00B07199" w:rsidP="00E45557">
            <w:pPr>
              <w:jc w:val="center"/>
              <w:rPr>
                <w:b/>
                <w:sz w:val="20"/>
                <w:szCs w:val="20"/>
              </w:rPr>
            </w:pPr>
            <w:r w:rsidRPr="00466A4E">
              <w:rPr>
                <w:b/>
                <w:sz w:val="20"/>
                <w:szCs w:val="20"/>
              </w:rPr>
              <w:t>19</w:t>
            </w:r>
          </w:p>
        </w:tc>
        <w:tc>
          <w:tcPr>
            <w:tcW w:w="833" w:type="dxa"/>
            <w:shd w:val="clear" w:color="auto" w:fill="auto"/>
          </w:tcPr>
          <w:p w:rsidR="00B07199" w:rsidRPr="00466A4E" w:rsidRDefault="00B07199" w:rsidP="00E45557">
            <w:pPr>
              <w:jc w:val="center"/>
              <w:rPr>
                <w:b/>
                <w:sz w:val="20"/>
                <w:szCs w:val="20"/>
              </w:rPr>
            </w:pPr>
            <w:r w:rsidRPr="00466A4E">
              <w:rPr>
                <w:b/>
                <w:sz w:val="20"/>
                <w:szCs w:val="20"/>
              </w:rPr>
              <w:t>73.98</w:t>
            </w:r>
          </w:p>
        </w:tc>
        <w:tc>
          <w:tcPr>
            <w:tcW w:w="689" w:type="dxa"/>
            <w:shd w:val="clear" w:color="auto" w:fill="auto"/>
          </w:tcPr>
          <w:p w:rsidR="00B07199" w:rsidRPr="00466A4E" w:rsidRDefault="00B07199" w:rsidP="00E45557">
            <w:pPr>
              <w:jc w:val="center"/>
              <w:rPr>
                <w:b/>
                <w:sz w:val="20"/>
                <w:szCs w:val="20"/>
              </w:rPr>
            </w:pPr>
            <w:r w:rsidRPr="00466A4E">
              <w:rPr>
                <w:b/>
                <w:sz w:val="20"/>
                <w:szCs w:val="20"/>
              </w:rPr>
              <w:t>21</w:t>
            </w:r>
          </w:p>
        </w:tc>
        <w:tc>
          <w:tcPr>
            <w:tcW w:w="833" w:type="dxa"/>
            <w:shd w:val="clear" w:color="auto" w:fill="auto"/>
          </w:tcPr>
          <w:p w:rsidR="00B07199" w:rsidRPr="00466A4E" w:rsidRDefault="00B07199" w:rsidP="00E45557">
            <w:pPr>
              <w:jc w:val="center"/>
              <w:rPr>
                <w:b/>
                <w:sz w:val="20"/>
                <w:szCs w:val="20"/>
              </w:rPr>
            </w:pPr>
            <w:r w:rsidRPr="00466A4E">
              <w:rPr>
                <w:b/>
                <w:sz w:val="20"/>
                <w:szCs w:val="20"/>
              </w:rPr>
              <w:t>25.0</w:t>
            </w:r>
          </w:p>
        </w:tc>
        <w:tc>
          <w:tcPr>
            <w:tcW w:w="689" w:type="dxa"/>
            <w:shd w:val="clear" w:color="auto" w:fill="auto"/>
          </w:tcPr>
          <w:p w:rsidR="00B07199" w:rsidRPr="00466A4E" w:rsidRDefault="00B07199" w:rsidP="00E45557">
            <w:pPr>
              <w:jc w:val="center"/>
              <w:rPr>
                <w:b/>
                <w:sz w:val="20"/>
                <w:szCs w:val="20"/>
              </w:rPr>
            </w:pPr>
            <w:r w:rsidRPr="00466A4E">
              <w:rPr>
                <w:b/>
                <w:sz w:val="20"/>
                <w:szCs w:val="20"/>
              </w:rPr>
              <w:t>14</w:t>
            </w:r>
          </w:p>
        </w:tc>
        <w:tc>
          <w:tcPr>
            <w:tcW w:w="833" w:type="dxa"/>
            <w:shd w:val="clear" w:color="auto" w:fill="auto"/>
          </w:tcPr>
          <w:p w:rsidR="00B07199" w:rsidRPr="00466A4E" w:rsidRDefault="00B07199" w:rsidP="00E45557">
            <w:pPr>
              <w:jc w:val="center"/>
              <w:rPr>
                <w:b/>
                <w:sz w:val="20"/>
                <w:szCs w:val="20"/>
              </w:rPr>
            </w:pPr>
            <w:r w:rsidRPr="00466A4E">
              <w:rPr>
                <w:b/>
                <w:sz w:val="20"/>
                <w:szCs w:val="20"/>
              </w:rPr>
              <w:t>6.25</w:t>
            </w:r>
          </w:p>
        </w:tc>
        <w:tc>
          <w:tcPr>
            <w:tcW w:w="689" w:type="dxa"/>
            <w:shd w:val="clear" w:color="auto" w:fill="auto"/>
          </w:tcPr>
          <w:p w:rsidR="00B07199" w:rsidRPr="00466A4E" w:rsidRDefault="00B07199" w:rsidP="00E45557">
            <w:pPr>
              <w:jc w:val="center"/>
              <w:rPr>
                <w:b/>
                <w:sz w:val="20"/>
                <w:szCs w:val="20"/>
              </w:rPr>
            </w:pPr>
            <w:r w:rsidRPr="00466A4E">
              <w:rPr>
                <w:b/>
                <w:sz w:val="20"/>
                <w:szCs w:val="20"/>
              </w:rPr>
              <w:t>19</w:t>
            </w:r>
          </w:p>
        </w:tc>
        <w:tc>
          <w:tcPr>
            <w:tcW w:w="833" w:type="dxa"/>
            <w:shd w:val="clear" w:color="auto" w:fill="auto"/>
          </w:tcPr>
          <w:p w:rsidR="00B07199" w:rsidRPr="00466A4E" w:rsidRDefault="00B07199" w:rsidP="00E45557">
            <w:pPr>
              <w:jc w:val="center"/>
              <w:rPr>
                <w:b/>
                <w:sz w:val="20"/>
                <w:szCs w:val="20"/>
              </w:rPr>
            </w:pPr>
            <w:r>
              <w:rPr>
                <w:b/>
                <w:sz w:val="20"/>
                <w:szCs w:val="20"/>
              </w:rPr>
              <w:t>-</w:t>
            </w:r>
          </w:p>
        </w:tc>
        <w:tc>
          <w:tcPr>
            <w:tcW w:w="689" w:type="dxa"/>
            <w:shd w:val="clear" w:color="auto" w:fill="auto"/>
          </w:tcPr>
          <w:p w:rsidR="00B07199" w:rsidRPr="00466A4E" w:rsidRDefault="00B07199" w:rsidP="00E45557">
            <w:pPr>
              <w:jc w:val="center"/>
              <w:rPr>
                <w:b/>
                <w:sz w:val="20"/>
                <w:szCs w:val="20"/>
              </w:rPr>
            </w:pPr>
            <w:r w:rsidRPr="00466A4E">
              <w:rPr>
                <w:b/>
                <w:sz w:val="20"/>
                <w:szCs w:val="20"/>
              </w:rPr>
              <w:t>73</w:t>
            </w:r>
          </w:p>
        </w:tc>
        <w:tc>
          <w:tcPr>
            <w:tcW w:w="833" w:type="dxa"/>
            <w:shd w:val="clear" w:color="auto" w:fill="auto"/>
          </w:tcPr>
          <w:p w:rsidR="00B07199" w:rsidRPr="00466A4E" w:rsidRDefault="00B07199" w:rsidP="00E45557">
            <w:pPr>
              <w:jc w:val="center"/>
              <w:rPr>
                <w:b/>
                <w:sz w:val="20"/>
                <w:szCs w:val="20"/>
              </w:rPr>
            </w:pPr>
            <w:r w:rsidRPr="00466A4E">
              <w:rPr>
                <w:b/>
                <w:sz w:val="20"/>
                <w:szCs w:val="20"/>
              </w:rPr>
              <w:t>26.23</w:t>
            </w:r>
          </w:p>
        </w:tc>
      </w:tr>
    </w:tbl>
    <w:p w:rsidR="00B07199" w:rsidRPr="00466A4E" w:rsidRDefault="00B07199" w:rsidP="00B07199">
      <w:pPr>
        <w:spacing w:line="360" w:lineRule="auto"/>
        <w:ind w:left="360"/>
        <w:jc w:val="center"/>
        <w:rPr>
          <w:b/>
          <w:sz w:val="28"/>
          <w:szCs w:val="28"/>
        </w:rPr>
      </w:pPr>
    </w:p>
    <w:p w:rsidR="00B07199" w:rsidRPr="00466A4E" w:rsidRDefault="00B07199" w:rsidP="00B07199">
      <w:pPr>
        <w:numPr>
          <w:ilvl w:val="0"/>
          <w:numId w:val="3"/>
        </w:numPr>
        <w:spacing w:line="360" w:lineRule="auto"/>
        <w:jc w:val="both"/>
        <w:rPr>
          <w:b/>
        </w:rPr>
      </w:pPr>
      <w:r w:rsidRPr="00466A4E">
        <w:rPr>
          <w:b/>
        </w:rPr>
        <w:t xml:space="preserve">Rezultatele examenelor de licenţă </w:t>
      </w:r>
    </w:p>
    <w:p w:rsidR="00B07199" w:rsidRPr="00466A4E" w:rsidRDefault="00B07199" w:rsidP="00B07199">
      <w:pPr>
        <w:pStyle w:val="BodyTextIndent"/>
        <w:spacing w:after="0" w:line="360" w:lineRule="auto"/>
        <w:ind w:firstLine="720"/>
        <w:jc w:val="both"/>
      </w:pPr>
      <w:r w:rsidRPr="00466A4E">
        <w:t>În anul de studii 2011-2012 în cadrul facultăţii de Economie Generală şi Drept au activat 4 comisii pentru Examenele de Licenţă.</w:t>
      </w:r>
    </w:p>
    <w:p w:rsidR="00B07199" w:rsidRPr="00466A4E" w:rsidRDefault="00B07199" w:rsidP="00B07199">
      <w:pPr>
        <w:pStyle w:val="BodyTextIndent"/>
        <w:spacing w:after="0" w:line="360" w:lineRule="auto"/>
        <w:ind w:firstLine="720"/>
        <w:jc w:val="both"/>
      </w:pPr>
      <w:r w:rsidRPr="00466A4E">
        <w:t>Rezultatele examenelor de licenţă este prezentată în tabelul 3.</w:t>
      </w:r>
    </w:p>
    <w:p w:rsidR="00B07199" w:rsidRPr="00466A4E" w:rsidRDefault="00B07199" w:rsidP="00B07199">
      <w:pPr>
        <w:pStyle w:val="Heading6"/>
        <w:spacing w:before="0" w:after="0" w:line="360" w:lineRule="auto"/>
        <w:jc w:val="right"/>
        <w:rPr>
          <w:b w:val="0"/>
          <w:sz w:val="24"/>
          <w:szCs w:val="24"/>
        </w:rPr>
      </w:pPr>
      <w:r w:rsidRPr="00466A4E">
        <w:rPr>
          <w:b w:val="0"/>
          <w:sz w:val="24"/>
          <w:szCs w:val="24"/>
        </w:rPr>
        <w:t>Tabelul 3</w:t>
      </w:r>
    </w:p>
    <w:p w:rsidR="00B07199" w:rsidRDefault="00B07199" w:rsidP="00B07199">
      <w:pPr>
        <w:pStyle w:val="Heading6"/>
        <w:spacing w:before="0" w:after="0" w:line="360" w:lineRule="auto"/>
        <w:jc w:val="center"/>
        <w:rPr>
          <w:sz w:val="24"/>
          <w:szCs w:val="24"/>
        </w:rPr>
      </w:pPr>
      <w:r w:rsidRPr="00466A4E">
        <w:rPr>
          <w:sz w:val="24"/>
          <w:szCs w:val="24"/>
        </w:rPr>
        <w:t>Rezultatele examenelor de licenţă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976"/>
        <w:gridCol w:w="976"/>
        <w:gridCol w:w="1061"/>
        <w:gridCol w:w="1218"/>
        <w:gridCol w:w="1249"/>
        <w:gridCol w:w="1005"/>
        <w:gridCol w:w="1123"/>
      </w:tblGrid>
      <w:tr w:rsidR="00B07199" w:rsidRPr="0010367E" w:rsidTr="00E45557">
        <w:tblPrEx>
          <w:tblCellMar>
            <w:top w:w="0" w:type="dxa"/>
            <w:bottom w:w="0" w:type="dxa"/>
          </w:tblCellMar>
        </w:tblPrEx>
        <w:trPr>
          <w:jc w:val="center"/>
        </w:trPr>
        <w:tc>
          <w:tcPr>
            <w:tcW w:w="1763" w:type="dxa"/>
          </w:tcPr>
          <w:p w:rsidR="00B07199" w:rsidRPr="0010367E" w:rsidRDefault="00B07199" w:rsidP="00E45557">
            <w:pPr>
              <w:jc w:val="center"/>
              <w:rPr>
                <w:b/>
                <w:bCs/>
                <w:sz w:val="20"/>
                <w:szCs w:val="20"/>
              </w:rPr>
            </w:pPr>
            <w:r w:rsidRPr="0010367E">
              <w:rPr>
                <w:b/>
                <w:bCs/>
                <w:sz w:val="20"/>
                <w:szCs w:val="20"/>
              </w:rPr>
              <w:t>Comisiile pe specialităţi</w:t>
            </w:r>
          </w:p>
        </w:tc>
        <w:tc>
          <w:tcPr>
            <w:tcW w:w="976" w:type="dxa"/>
          </w:tcPr>
          <w:p w:rsidR="00B07199" w:rsidRPr="00466A4E" w:rsidRDefault="00B07199" w:rsidP="00E45557">
            <w:pPr>
              <w:jc w:val="center"/>
              <w:rPr>
                <w:b/>
                <w:bCs/>
                <w:sz w:val="20"/>
                <w:szCs w:val="20"/>
              </w:rPr>
            </w:pPr>
            <w:r w:rsidRPr="00466A4E">
              <w:rPr>
                <w:b/>
                <w:bCs/>
                <w:sz w:val="20"/>
                <w:szCs w:val="20"/>
              </w:rPr>
              <w:t>Limba de studiere</w:t>
            </w:r>
          </w:p>
        </w:tc>
        <w:tc>
          <w:tcPr>
            <w:tcW w:w="976" w:type="dxa"/>
          </w:tcPr>
          <w:p w:rsidR="00B07199" w:rsidRPr="0010367E" w:rsidRDefault="00B07199" w:rsidP="00E45557">
            <w:pPr>
              <w:jc w:val="center"/>
              <w:rPr>
                <w:b/>
                <w:bCs/>
                <w:sz w:val="20"/>
                <w:szCs w:val="20"/>
              </w:rPr>
            </w:pPr>
            <w:r w:rsidRPr="0010367E">
              <w:rPr>
                <w:b/>
                <w:bCs/>
                <w:sz w:val="20"/>
                <w:szCs w:val="20"/>
              </w:rPr>
              <w:t>Forma de studii</w:t>
            </w:r>
          </w:p>
        </w:tc>
        <w:tc>
          <w:tcPr>
            <w:tcW w:w="1061" w:type="dxa"/>
          </w:tcPr>
          <w:p w:rsidR="00B07199" w:rsidRPr="0010367E" w:rsidRDefault="00B07199" w:rsidP="00E45557">
            <w:pPr>
              <w:jc w:val="center"/>
              <w:rPr>
                <w:b/>
                <w:bCs/>
                <w:sz w:val="20"/>
                <w:szCs w:val="20"/>
              </w:rPr>
            </w:pPr>
            <w:r w:rsidRPr="0010367E">
              <w:rPr>
                <w:b/>
                <w:bCs/>
                <w:sz w:val="20"/>
                <w:szCs w:val="20"/>
              </w:rPr>
              <w:t>Total admişi</w:t>
            </w:r>
          </w:p>
        </w:tc>
        <w:tc>
          <w:tcPr>
            <w:tcW w:w="1218" w:type="dxa"/>
          </w:tcPr>
          <w:p w:rsidR="00B07199" w:rsidRPr="0010367E" w:rsidRDefault="00B07199" w:rsidP="00E45557">
            <w:pPr>
              <w:jc w:val="center"/>
              <w:rPr>
                <w:b/>
                <w:bCs/>
                <w:sz w:val="20"/>
                <w:szCs w:val="20"/>
              </w:rPr>
            </w:pPr>
            <w:r w:rsidRPr="0010367E">
              <w:rPr>
                <w:b/>
                <w:bCs/>
                <w:sz w:val="20"/>
                <w:szCs w:val="20"/>
              </w:rPr>
              <w:t>Au susţinut teza de licenţă</w:t>
            </w:r>
          </w:p>
        </w:tc>
        <w:tc>
          <w:tcPr>
            <w:tcW w:w="1249" w:type="dxa"/>
          </w:tcPr>
          <w:p w:rsidR="00B07199" w:rsidRPr="0010367E" w:rsidRDefault="00B07199" w:rsidP="00E45557">
            <w:pPr>
              <w:jc w:val="center"/>
              <w:rPr>
                <w:b/>
                <w:bCs/>
                <w:sz w:val="20"/>
                <w:szCs w:val="20"/>
              </w:rPr>
            </w:pPr>
            <w:r w:rsidRPr="0010367E">
              <w:rPr>
                <w:b/>
                <w:bCs/>
                <w:sz w:val="20"/>
                <w:szCs w:val="20"/>
              </w:rPr>
              <w:t>Au susţinut două examene</w:t>
            </w:r>
          </w:p>
        </w:tc>
        <w:tc>
          <w:tcPr>
            <w:tcW w:w="1005" w:type="dxa"/>
          </w:tcPr>
          <w:p w:rsidR="00B07199" w:rsidRPr="0010367E" w:rsidRDefault="00B07199" w:rsidP="00E45557">
            <w:pPr>
              <w:jc w:val="center"/>
              <w:rPr>
                <w:b/>
                <w:bCs/>
                <w:sz w:val="20"/>
                <w:szCs w:val="20"/>
              </w:rPr>
            </w:pPr>
            <w:r w:rsidRPr="0010367E">
              <w:rPr>
                <w:b/>
                <w:bCs/>
                <w:sz w:val="20"/>
                <w:szCs w:val="20"/>
              </w:rPr>
              <w:t>Absenţi</w:t>
            </w:r>
          </w:p>
        </w:tc>
        <w:tc>
          <w:tcPr>
            <w:tcW w:w="1123" w:type="dxa"/>
          </w:tcPr>
          <w:p w:rsidR="00B07199" w:rsidRPr="0010367E" w:rsidRDefault="00B07199" w:rsidP="00E45557">
            <w:pPr>
              <w:jc w:val="center"/>
              <w:rPr>
                <w:b/>
                <w:bCs/>
                <w:sz w:val="20"/>
                <w:szCs w:val="20"/>
              </w:rPr>
            </w:pPr>
            <w:r w:rsidRPr="0010367E">
              <w:rPr>
                <w:b/>
                <w:bCs/>
                <w:sz w:val="20"/>
                <w:szCs w:val="20"/>
              </w:rPr>
              <w:t>Nota medie</w:t>
            </w:r>
          </w:p>
        </w:tc>
      </w:tr>
      <w:tr w:rsidR="00B07199" w:rsidRPr="0010367E" w:rsidTr="00E45557">
        <w:tblPrEx>
          <w:tblCellMar>
            <w:top w:w="0" w:type="dxa"/>
            <w:bottom w:w="0" w:type="dxa"/>
          </w:tblCellMar>
        </w:tblPrEx>
        <w:trPr>
          <w:jc w:val="center"/>
        </w:trPr>
        <w:tc>
          <w:tcPr>
            <w:tcW w:w="1763" w:type="dxa"/>
          </w:tcPr>
          <w:p w:rsidR="00B07199" w:rsidRPr="0010367E" w:rsidRDefault="00B07199" w:rsidP="00E45557">
            <w:pPr>
              <w:jc w:val="center"/>
              <w:rPr>
                <w:b/>
                <w:bCs/>
                <w:sz w:val="20"/>
                <w:szCs w:val="20"/>
              </w:rPr>
            </w:pPr>
            <w:r w:rsidRPr="0010367E">
              <w:rPr>
                <w:b/>
                <w:bCs/>
                <w:sz w:val="20"/>
                <w:szCs w:val="20"/>
              </w:rPr>
              <w:t>Economie Generală</w:t>
            </w:r>
          </w:p>
        </w:tc>
        <w:tc>
          <w:tcPr>
            <w:tcW w:w="976" w:type="dxa"/>
          </w:tcPr>
          <w:p w:rsidR="00B07199" w:rsidRPr="00466A4E" w:rsidRDefault="00B07199" w:rsidP="00E45557">
            <w:pPr>
              <w:pStyle w:val="Heading5"/>
              <w:spacing w:before="0" w:after="0"/>
              <w:jc w:val="center"/>
              <w:rPr>
                <w:i w:val="0"/>
                <w:sz w:val="20"/>
                <w:szCs w:val="20"/>
              </w:rPr>
            </w:pPr>
            <w:r w:rsidRPr="00466A4E">
              <w:rPr>
                <w:i w:val="0"/>
                <w:sz w:val="20"/>
                <w:szCs w:val="20"/>
              </w:rPr>
              <w:t>Rom</w:t>
            </w:r>
          </w:p>
        </w:tc>
        <w:tc>
          <w:tcPr>
            <w:tcW w:w="976" w:type="dxa"/>
          </w:tcPr>
          <w:p w:rsidR="00B07199" w:rsidRPr="0010367E" w:rsidRDefault="00B07199" w:rsidP="00E45557">
            <w:pPr>
              <w:jc w:val="center"/>
              <w:rPr>
                <w:b/>
                <w:bCs/>
                <w:sz w:val="20"/>
                <w:szCs w:val="20"/>
              </w:rPr>
            </w:pPr>
            <w:r w:rsidRPr="0010367E">
              <w:rPr>
                <w:b/>
                <w:bCs/>
                <w:sz w:val="20"/>
                <w:szCs w:val="20"/>
              </w:rPr>
              <w:t>Zi/Fr</w:t>
            </w:r>
          </w:p>
        </w:tc>
        <w:tc>
          <w:tcPr>
            <w:tcW w:w="1061" w:type="dxa"/>
          </w:tcPr>
          <w:p w:rsidR="00B07199" w:rsidRPr="0010367E" w:rsidRDefault="00B07199" w:rsidP="00E45557">
            <w:pPr>
              <w:jc w:val="center"/>
              <w:rPr>
                <w:b/>
                <w:bCs/>
                <w:sz w:val="20"/>
                <w:szCs w:val="20"/>
              </w:rPr>
            </w:pPr>
            <w:r w:rsidRPr="0010367E">
              <w:rPr>
                <w:b/>
                <w:bCs/>
                <w:sz w:val="20"/>
                <w:szCs w:val="20"/>
              </w:rPr>
              <w:t>67</w:t>
            </w:r>
          </w:p>
        </w:tc>
        <w:tc>
          <w:tcPr>
            <w:tcW w:w="1218" w:type="dxa"/>
          </w:tcPr>
          <w:p w:rsidR="00B07199" w:rsidRPr="0010367E" w:rsidRDefault="00B07199" w:rsidP="00E45557">
            <w:pPr>
              <w:jc w:val="center"/>
              <w:rPr>
                <w:b/>
                <w:bCs/>
                <w:sz w:val="20"/>
                <w:szCs w:val="20"/>
              </w:rPr>
            </w:pPr>
            <w:r w:rsidRPr="0010367E">
              <w:rPr>
                <w:b/>
                <w:bCs/>
                <w:sz w:val="20"/>
                <w:szCs w:val="20"/>
              </w:rPr>
              <w:t>67</w:t>
            </w:r>
          </w:p>
        </w:tc>
        <w:tc>
          <w:tcPr>
            <w:tcW w:w="1249" w:type="dxa"/>
          </w:tcPr>
          <w:p w:rsidR="00B07199" w:rsidRPr="0010367E" w:rsidRDefault="00B07199" w:rsidP="00E45557">
            <w:pPr>
              <w:jc w:val="center"/>
              <w:rPr>
                <w:b/>
                <w:bCs/>
                <w:sz w:val="20"/>
                <w:szCs w:val="20"/>
              </w:rPr>
            </w:pPr>
            <w:r w:rsidRPr="0010367E">
              <w:rPr>
                <w:b/>
                <w:bCs/>
                <w:sz w:val="20"/>
                <w:szCs w:val="20"/>
              </w:rPr>
              <w:t>67</w:t>
            </w:r>
          </w:p>
        </w:tc>
        <w:tc>
          <w:tcPr>
            <w:tcW w:w="1005" w:type="dxa"/>
          </w:tcPr>
          <w:p w:rsidR="00B07199" w:rsidRPr="0010367E" w:rsidRDefault="00B07199" w:rsidP="00E45557">
            <w:pPr>
              <w:jc w:val="center"/>
              <w:rPr>
                <w:b/>
                <w:bCs/>
                <w:sz w:val="20"/>
                <w:szCs w:val="20"/>
              </w:rPr>
            </w:pPr>
            <w:r w:rsidRPr="0010367E">
              <w:rPr>
                <w:b/>
                <w:bCs/>
                <w:sz w:val="20"/>
                <w:szCs w:val="20"/>
              </w:rPr>
              <w:t>0</w:t>
            </w:r>
          </w:p>
        </w:tc>
        <w:tc>
          <w:tcPr>
            <w:tcW w:w="1123" w:type="dxa"/>
          </w:tcPr>
          <w:p w:rsidR="00B07199" w:rsidRPr="0010367E" w:rsidRDefault="00B07199" w:rsidP="00E45557">
            <w:pPr>
              <w:jc w:val="center"/>
              <w:rPr>
                <w:b/>
                <w:bCs/>
                <w:sz w:val="20"/>
                <w:szCs w:val="20"/>
              </w:rPr>
            </w:pPr>
            <w:r w:rsidRPr="0010367E">
              <w:rPr>
                <w:b/>
                <w:bCs/>
                <w:sz w:val="20"/>
                <w:szCs w:val="20"/>
              </w:rPr>
              <w:t>7,</w:t>
            </w:r>
            <w:proofErr w:type="spellStart"/>
            <w:r w:rsidRPr="0010367E">
              <w:rPr>
                <w:b/>
                <w:bCs/>
                <w:sz w:val="20"/>
                <w:szCs w:val="20"/>
              </w:rPr>
              <w:t>7</w:t>
            </w:r>
            <w:proofErr w:type="spellEnd"/>
          </w:p>
        </w:tc>
      </w:tr>
      <w:tr w:rsidR="00B07199" w:rsidRPr="0010367E" w:rsidTr="00E45557">
        <w:tblPrEx>
          <w:tblCellMar>
            <w:top w:w="0" w:type="dxa"/>
            <w:bottom w:w="0" w:type="dxa"/>
          </w:tblCellMar>
        </w:tblPrEx>
        <w:trPr>
          <w:jc w:val="center"/>
        </w:trPr>
        <w:tc>
          <w:tcPr>
            <w:tcW w:w="1763" w:type="dxa"/>
          </w:tcPr>
          <w:p w:rsidR="00B07199" w:rsidRPr="0010367E" w:rsidRDefault="00B07199" w:rsidP="00E45557">
            <w:pPr>
              <w:jc w:val="center"/>
              <w:rPr>
                <w:b/>
                <w:bCs/>
                <w:sz w:val="20"/>
                <w:szCs w:val="20"/>
              </w:rPr>
            </w:pPr>
            <w:r w:rsidRPr="0010367E">
              <w:rPr>
                <w:b/>
                <w:bCs/>
                <w:sz w:val="20"/>
                <w:szCs w:val="20"/>
              </w:rPr>
              <w:t>Administrare publică</w:t>
            </w:r>
          </w:p>
        </w:tc>
        <w:tc>
          <w:tcPr>
            <w:tcW w:w="976" w:type="dxa"/>
          </w:tcPr>
          <w:p w:rsidR="00B07199" w:rsidRPr="00466A4E" w:rsidRDefault="00B07199" w:rsidP="00E45557">
            <w:pPr>
              <w:pStyle w:val="Heading5"/>
              <w:spacing w:before="0" w:after="0"/>
              <w:jc w:val="center"/>
              <w:rPr>
                <w:i w:val="0"/>
                <w:sz w:val="20"/>
                <w:szCs w:val="20"/>
              </w:rPr>
            </w:pPr>
            <w:r w:rsidRPr="00466A4E">
              <w:rPr>
                <w:i w:val="0"/>
                <w:sz w:val="20"/>
                <w:szCs w:val="20"/>
              </w:rPr>
              <w:t>Rom</w:t>
            </w:r>
          </w:p>
        </w:tc>
        <w:tc>
          <w:tcPr>
            <w:tcW w:w="976" w:type="dxa"/>
          </w:tcPr>
          <w:p w:rsidR="00B07199" w:rsidRPr="0010367E" w:rsidRDefault="00B07199" w:rsidP="00E45557">
            <w:pPr>
              <w:jc w:val="center"/>
              <w:rPr>
                <w:b/>
                <w:bCs/>
                <w:sz w:val="20"/>
                <w:szCs w:val="20"/>
              </w:rPr>
            </w:pPr>
            <w:r w:rsidRPr="0010367E">
              <w:rPr>
                <w:b/>
                <w:bCs/>
                <w:sz w:val="20"/>
                <w:szCs w:val="20"/>
              </w:rPr>
              <w:t>Zi</w:t>
            </w:r>
          </w:p>
        </w:tc>
        <w:tc>
          <w:tcPr>
            <w:tcW w:w="1061" w:type="dxa"/>
          </w:tcPr>
          <w:p w:rsidR="00B07199" w:rsidRPr="0010367E" w:rsidRDefault="00B07199" w:rsidP="00E45557">
            <w:pPr>
              <w:jc w:val="center"/>
              <w:rPr>
                <w:b/>
                <w:bCs/>
                <w:sz w:val="20"/>
                <w:szCs w:val="20"/>
              </w:rPr>
            </w:pPr>
            <w:r w:rsidRPr="0010367E">
              <w:rPr>
                <w:b/>
                <w:bCs/>
                <w:sz w:val="20"/>
                <w:szCs w:val="20"/>
              </w:rPr>
              <w:t>17</w:t>
            </w:r>
          </w:p>
        </w:tc>
        <w:tc>
          <w:tcPr>
            <w:tcW w:w="1218" w:type="dxa"/>
          </w:tcPr>
          <w:p w:rsidR="00B07199" w:rsidRPr="0010367E" w:rsidRDefault="00B07199" w:rsidP="00E45557">
            <w:pPr>
              <w:jc w:val="center"/>
              <w:rPr>
                <w:b/>
                <w:bCs/>
                <w:sz w:val="20"/>
                <w:szCs w:val="20"/>
              </w:rPr>
            </w:pPr>
            <w:r w:rsidRPr="0010367E">
              <w:rPr>
                <w:b/>
                <w:bCs/>
                <w:sz w:val="20"/>
                <w:szCs w:val="20"/>
              </w:rPr>
              <w:t>17</w:t>
            </w:r>
          </w:p>
        </w:tc>
        <w:tc>
          <w:tcPr>
            <w:tcW w:w="1249" w:type="dxa"/>
          </w:tcPr>
          <w:p w:rsidR="00B07199" w:rsidRPr="0010367E" w:rsidRDefault="00B07199" w:rsidP="00E45557">
            <w:pPr>
              <w:jc w:val="center"/>
              <w:rPr>
                <w:b/>
                <w:bCs/>
                <w:sz w:val="20"/>
                <w:szCs w:val="20"/>
              </w:rPr>
            </w:pPr>
            <w:r w:rsidRPr="0010367E">
              <w:rPr>
                <w:b/>
                <w:bCs/>
                <w:sz w:val="20"/>
                <w:szCs w:val="20"/>
              </w:rPr>
              <w:t>17</w:t>
            </w:r>
          </w:p>
        </w:tc>
        <w:tc>
          <w:tcPr>
            <w:tcW w:w="1005" w:type="dxa"/>
          </w:tcPr>
          <w:p w:rsidR="00B07199" w:rsidRPr="0010367E" w:rsidRDefault="00B07199" w:rsidP="00E45557">
            <w:pPr>
              <w:jc w:val="center"/>
              <w:rPr>
                <w:b/>
                <w:bCs/>
                <w:sz w:val="20"/>
                <w:szCs w:val="20"/>
              </w:rPr>
            </w:pPr>
            <w:r w:rsidRPr="0010367E">
              <w:rPr>
                <w:b/>
                <w:bCs/>
                <w:sz w:val="20"/>
                <w:szCs w:val="20"/>
              </w:rPr>
              <w:t>0</w:t>
            </w:r>
          </w:p>
        </w:tc>
        <w:tc>
          <w:tcPr>
            <w:tcW w:w="1123" w:type="dxa"/>
          </w:tcPr>
          <w:p w:rsidR="00B07199" w:rsidRPr="0010367E" w:rsidRDefault="00B07199" w:rsidP="00E45557">
            <w:pPr>
              <w:jc w:val="center"/>
              <w:rPr>
                <w:b/>
                <w:bCs/>
                <w:sz w:val="20"/>
                <w:szCs w:val="20"/>
              </w:rPr>
            </w:pPr>
            <w:r w:rsidRPr="0010367E">
              <w:rPr>
                <w:b/>
                <w:bCs/>
                <w:sz w:val="20"/>
                <w:szCs w:val="20"/>
              </w:rPr>
              <w:t>8,04</w:t>
            </w:r>
          </w:p>
        </w:tc>
      </w:tr>
      <w:tr w:rsidR="00B07199" w:rsidRPr="0010367E" w:rsidTr="00E45557">
        <w:tblPrEx>
          <w:tblCellMar>
            <w:top w:w="0" w:type="dxa"/>
            <w:bottom w:w="0" w:type="dxa"/>
          </w:tblCellMar>
        </w:tblPrEx>
        <w:trPr>
          <w:trHeight w:val="148"/>
          <w:jc w:val="center"/>
        </w:trPr>
        <w:tc>
          <w:tcPr>
            <w:tcW w:w="1763" w:type="dxa"/>
          </w:tcPr>
          <w:p w:rsidR="00B07199" w:rsidRPr="0010367E" w:rsidRDefault="00B07199" w:rsidP="00E45557">
            <w:pPr>
              <w:jc w:val="center"/>
              <w:rPr>
                <w:b/>
                <w:bCs/>
                <w:sz w:val="20"/>
                <w:szCs w:val="20"/>
              </w:rPr>
            </w:pPr>
            <w:r w:rsidRPr="0010367E">
              <w:rPr>
                <w:b/>
                <w:bCs/>
                <w:sz w:val="20"/>
                <w:szCs w:val="20"/>
              </w:rPr>
              <w:t xml:space="preserve">Drept </w:t>
            </w:r>
          </w:p>
        </w:tc>
        <w:tc>
          <w:tcPr>
            <w:tcW w:w="976" w:type="dxa"/>
          </w:tcPr>
          <w:p w:rsidR="00B07199" w:rsidRPr="00466A4E" w:rsidRDefault="00B07199" w:rsidP="00E45557">
            <w:pPr>
              <w:pStyle w:val="Heading5"/>
              <w:spacing w:before="0" w:after="0"/>
              <w:jc w:val="center"/>
              <w:rPr>
                <w:i w:val="0"/>
                <w:sz w:val="20"/>
                <w:szCs w:val="20"/>
              </w:rPr>
            </w:pPr>
            <w:r w:rsidRPr="00466A4E">
              <w:rPr>
                <w:i w:val="0"/>
                <w:sz w:val="20"/>
                <w:szCs w:val="20"/>
              </w:rPr>
              <w:t>Rom</w:t>
            </w:r>
          </w:p>
        </w:tc>
        <w:tc>
          <w:tcPr>
            <w:tcW w:w="976" w:type="dxa"/>
          </w:tcPr>
          <w:p w:rsidR="00B07199" w:rsidRPr="0010367E" w:rsidRDefault="00B07199" w:rsidP="00E45557">
            <w:pPr>
              <w:jc w:val="center"/>
              <w:rPr>
                <w:b/>
                <w:bCs/>
                <w:sz w:val="20"/>
                <w:szCs w:val="20"/>
              </w:rPr>
            </w:pPr>
            <w:r w:rsidRPr="0010367E">
              <w:rPr>
                <w:b/>
                <w:bCs/>
                <w:sz w:val="20"/>
                <w:szCs w:val="20"/>
              </w:rPr>
              <w:t>Zi</w:t>
            </w:r>
          </w:p>
        </w:tc>
        <w:tc>
          <w:tcPr>
            <w:tcW w:w="1061" w:type="dxa"/>
            <w:vAlign w:val="center"/>
          </w:tcPr>
          <w:p w:rsidR="00B07199" w:rsidRPr="0010367E" w:rsidRDefault="00B07199" w:rsidP="00E45557">
            <w:pPr>
              <w:jc w:val="center"/>
              <w:rPr>
                <w:b/>
                <w:bCs/>
                <w:sz w:val="20"/>
                <w:szCs w:val="20"/>
              </w:rPr>
            </w:pPr>
            <w:r w:rsidRPr="0010367E">
              <w:rPr>
                <w:b/>
                <w:bCs/>
                <w:sz w:val="20"/>
                <w:szCs w:val="20"/>
              </w:rPr>
              <w:t>63</w:t>
            </w:r>
          </w:p>
        </w:tc>
        <w:tc>
          <w:tcPr>
            <w:tcW w:w="1218" w:type="dxa"/>
            <w:vAlign w:val="center"/>
          </w:tcPr>
          <w:p w:rsidR="00B07199" w:rsidRPr="0010367E" w:rsidRDefault="00B07199" w:rsidP="00E45557">
            <w:pPr>
              <w:jc w:val="center"/>
              <w:rPr>
                <w:b/>
                <w:bCs/>
                <w:sz w:val="20"/>
                <w:szCs w:val="20"/>
              </w:rPr>
            </w:pPr>
            <w:r w:rsidRPr="0010367E">
              <w:rPr>
                <w:b/>
                <w:bCs/>
                <w:sz w:val="20"/>
                <w:szCs w:val="20"/>
              </w:rPr>
              <w:t>62</w:t>
            </w:r>
          </w:p>
        </w:tc>
        <w:tc>
          <w:tcPr>
            <w:tcW w:w="1249" w:type="dxa"/>
            <w:vAlign w:val="center"/>
          </w:tcPr>
          <w:p w:rsidR="00B07199" w:rsidRPr="0010367E" w:rsidRDefault="00B07199" w:rsidP="00E45557">
            <w:pPr>
              <w:jc w:val="center"/>
              <w:rPr>
                <w:b/>
                <w:bCs/>
                <w:sz w:val="20"/>
                <w:szCs w:val="20"/>
              </w:rPr>
            </w:pPr>
            <w:r w:rsidRPr="0010367E">
              <w:rPr>
                <w:b/>
                <w:bCs/>
                <w:sz w:val="20"/>
                <w:szCs w:val="20"/>
              </w:rPr>
              <w:t>63</w:t>
            </w:r>
          </w:p>
        </w:tc>
        <w:tc>
          <w:tcPr>
            <w:tcW w:w="1005" w:type="dxa"/>
            <w:vAlign w:val="center"/>
          </w:tcPr>
          <w:p w:rsidR="00B07199" w:rsidRPr="0010367E" w:rsidRDefault="00B07199" w:rsidP="00E45557">
            <w:pPr>
              <w:jc w:val="center"/>
              <w:rPr>
                <w:b/>
                <w:bCs/>
                <w:sz w:val="20"/>
                <w:szCs w:val="20"/>
              </w:rPr>
            </w:pPr>
            <w:r w:rsidRPr="0010367E">
              <w:rPr>
                <w:b/>
                <w:bCs/>
                <w:sz w:val="20"/>
                <w:szCs w:val="20"/>
              </w:rPr>
              <w:t>0</w:t>
            </w:r>
          </w:p>
        </w:tc>
        <w:tc>
          <w:tcPr>
            <w:tcW w:w="1123" w:type="dxa"/>
            <w:vMerge w:val="restart"/>
            <w:vAlign w:val="center"/>
          </w:tcPr>
          <w:p w:rsidR="00B07199" w:rsidRPr="0010367E" w:rsidRDefault="00B07199" w:rsidP="00E45557">
            <w:pPr>
              <w:jc w:val="center"/>
              <w:rPr>
                <w:b/>
                <w:bCs/>
                <w:sz w:val="20"/>
                <w:szCs w:val="20"/>
              </w:rPr>
            </w:pPr>
            <w:r w:rsidRPr="0010367E">
              <w:rPr>
                <w:b/>
                <w:bCs/>
                <w:sz w:val="20"/>
                <w:szCs w:val="20"/>
              </w:rPr>
              <w:t>7,93</w:t>
            </w:r>
          </w:p>
        </w:tc>
      </w:tr>
      <w:tr w:rsidR="00B07199" w:rsidRPr="0010367E" w:rsidTr="00E45557">
        <w:tblPrEx>
          <w:tblCellMar>
            <w:top w:w="0" w:type="dxa"/>
            <w:bottom w:w="0" w:type="dxa"/>
          </w:tblCellMar>
        </w:tblPrEx>
        <w:trPr>
          <w:trHeight w:val="148"/>
          <w:jc w:val="center"/>
        </w:trPr>
        <w:tc>
          <w:tcPr>
            <w:tcW w:w="1763" w:type="dxa"/>
          </w:tcPr>
          <w:p w:rsidR="00B07199" w:rsidRPr="0010367E" w:rsidRDefault="00B07199" w:rsidP="00E45557">
            <w:pPr>
              <w:jc w:val="center"/>
              <w:rPr>
                <w:b/>
                <w:bCs/>
                <w:sz w:val="20"/>
                <w:szCs w:val="20"/>
              </w:rPr>
            </w:pPr>
            <w:r w:rsidRPr="0010367E">
              <w:rPr>
                <w:b/>
                <w:bCs/>
                <w:sz w:val="20"/>
                <w:szCs w:val="20"/>
              </w:rPr>
              <w:t xml:space="preserve">Drept </w:t>
            </w:r>
          </w:p>
        </w:tc>
        <w:tc>
          <w:tcPr>
            <w:tcW w:w="976" w:type="dxa"/>
          </w:tcPr>
          <w:p w:rsidR="00B07199" w:rsidRPr="00466A4E" w:rsidRDefault="00B07199" w:rsidP="00E45557">
            <w:pPr>
              <w:pStyle w:val="Heading5"/>
              <w:spacing w:before="0" w:after="0"/>
              <w:jc w:val="center"/>
              <w:rPr>
                <w:i w:val="0"/>
                <w:sz w:val="20"/>
                <w:szCs w:val="20"/>
              </w:rPr>
            </w:pPr>
            <w:r w:rsidRPr="00466A4E">
              <w:rPr>
                <w:i w:val="0"/>
                <w:sz w:val="20"/>
                <w:szCs w:val="20"/>
              </w:rPr>
              <w:t>Rom/rus</w:t>
            </w:r>
          </w:p>
        </w:tc>
        <w:tc>
          <w:tcPr>
            <w:tcW w:w="976" w:type="dxa"/>
          </w:tcPr>
          <w:p w:rsidR="00B07199" w:rsidRPr="0010367E" w:rsidRDefault="00B07199" w:rsidP="00E45557">
            <w:pPr>
              <w:jc w:val="center"/>
              <w:rPr>
                <w:b/>
                <w:bCs/>
                <w:sz w:val="20"/>
                <w:szCs w:val="20"/>
              </w:rPr>
            </w:pPr>
            <w:r w:rsidRPr="0010367E">
              <w:rPr>
                <w:b/>
                <w:bCs/>
                <w:sz w:val="20"/>
                <w:szCs w:val="20"/>
              </w:rPr>
              <w:t>Zi</w:t>
            </w:r>
          </w:p>
        </w:tc>
        <w:tc>
          <w:tcPr>
            <w:tcW w:w="1061" w:type="dxa"/>
          </w:tcPr>
          <w:p w:rsidR="00B07199" w:rsidRPr="0010367E" w:rsidRDefault="00B07199" w:rsidP="00E45557">
            <w:pPr>
              <w:jc w:val="center"/>
              <w:rPr>
                <w:b/>
                <w:bCs/>
                <w:sz w:val="20"/>
                <w:szCs w:val="20"/>
              </w:rPr>
            </w:pPr>
            <w:r w:rsidRPr="0010367E">
              <w:rPr>
                <w:b/>
                <w:bCs/>
                <w:sz w:val="20"/>
                <w:szCs w:val="20"/>
              </w:rPr>
              <w:t>73</w:t>
            </w:r>
          </w:p>
        </w:tc>
        <w:tc>
          <w:tcPr>
            <w:tcW w:w="1218" w:type="dxa"/>
          </w:tcPr>
          <w:p w:rsidR="00B07199" w:rsidRPr="0010367E" w:rsidRDefault="00B07199" w:rsidP="00E45557">
            <w:pPr>
              <w:jc w:val="center"/>
              <w:rPr>
                <w:b/>
                <w:bCs/>
                <w:sz w:val="20"/>
                <w:szCs w:val="20"/>
              </w:rPr>
            </w:pPr>
            <w:r w:rsidRPr="0010367E">
              <w:rPr>
                <w:b/>
                <w:bCs/>
                <w:sz w:val="20"/>
                <w:szCs w:val="20"/>
              </w:rPr>
              <w:t>73</w:t>
            </w:r>
          </w:p>
        </w:tc>
        <w:tc>
          <w:tcPr>
            <w:tcW w:w="1249" w:type="dxa"/>
          </w:tcPr>
          <w:p w:rsidR="00B07199" w:rsidRPr="0010367E" w:rsidRDefault="00B07199" w:rsidP="00E45557">
            <w:pPr>
              <w:jc w:val="center"/>
              <w:rPr>
                <w:b/>
                <w:bCs/>
                <w:sz w:val="20"/>
                <w:szCs w:val="20"/>
              </w:rPr>
            </w:pPr>
            <w:r w:rsidRPr="0010367E">
              <w:rPr>
                <w:b/>
                <w:bCs/>
                <w:sz w:val="20"/>
                <w:szCs w:val="20"/>
              </w:rPr>
              <w:t>73</w:t>
            </w:r>
          </w:p>
        </w:tc>
        <w:tc>
          <w:tcPr>
            <w:tcW w:w="1005" w:type="dxa"/>
          </w:tcPr>
          <w:p w:rsidR="00B07199" w:rsidRPr="0010367E" w:rsidRDefault="00B07199" w:rsidP="00E45557">
            <w:pPr>
              <w:jc w:val="center"/>
              <w:rPr>
                <w:b/>
                <w:bCs/>
                <w:sz w:val="20"/>
                <w:szCs w:val="20"/>
              </w:rPr>
            </w:pPr>
            <w:r w:rsidRPr="0010367E">
              <w:rPr>
                <w:b/>
                <w:bCs/>
                <w:sz w:val="20"/>
                <w:szCs w:val="20"/>
              </w:rPr>
              <w:t>0</w:t>
            </w:r>
          </w:p>
        </w:tc>
        <w:tc>
          <w:tcPr>
            <w:tcW w:w="1123" w:type="dxa"/>
            <w:vMerge/>
          </w:tcPr>
          <w:p w:rsidR="00B07199" w:rsidRPr="0010367E" w:rsidRDefault="00B07199" w:rsidP="00E45557">
            <w:pPr>
              <w:jc w:val="center"/>
              <w:rPr>
                <w:b/>
                <w:bCs/>
                <w:sz w:val="20"/>
                <w:szCs w:val="20"/>
              </w:rPr>
            </w:pPr>
          </w:p>
        </w:tc>
      </w:tr>
      <w:tr w:rsidR="00B07199" w:rsidRPr="0010367E" w:rsidTr="00E45557">
        <w:tblPrEx>
          <w:tblCellMar>
            <w:top w:w="0" w:type="dxa"/>
            <w:bottom w:w="0" w:type="dxa"/>
          </w:tblCellMar>
        </w:tblPrEx>
        <w:trPr>
          <w:trHeight w:val="148"/>
          <w:jc w:val="center"/>
        </w:trPr>
        <w:tc>
          <w:tcPr>
            <w:tcW w:w="1763" w:type="dxa"/>
          </w:tcPr>
          <w:p w:rsidR="00B07199" w:rsidRPr="0010367E" w:rsidRDefault="00B07199" w:rsidP="00E45557">
            <w:pPr>
              <w:jc w:val="center"/>
              <w:rPr>
                <w:b/>
                <w:bCs/>
                <w:sz w:val="20"/>
                <w:szCs w:val="20"/>
              </w:rPr>
            </w:pPr>
            <w:r w:rsidRPr="0010367E">
              <w:rPr>
                <w:b/>
                <w:bCs/>
                <w:sz w:val="20"/>
                <w:szCs w:val="20"/>
              </w:rPr>
              <w:t>Total facultate</w:t>
            </w:r>
          </w:p>
        </w:tc>
        <w:tc>
          <w:tcPr>
            <w:tcW w:w="976" w:type="dxa"/>
          </w:tcPr>
          <w:p w:rsidR="00B07199" w:rsidRPr="00466A4E" w:rsidRDefault="00B07199" w:rsidP="00E45557">
            <w:pPr>
              <w:pStyle w:val="Heading5"/>
              <w:jc w:val="center"/>
              <w:rPr>
                <w:sz w:val="20"/>
                <w:szCs w:val="20"/>
              </w:rPr>
            </w:pPr>
          </w:p>
        </w:tc>
        <w:tc>
          <w:tcPr>
            <w:tcW w:w="976" w:type="dxa"/>
          </w:tcPr>
          <w:p w:rsidR="00B07199" w:rsidRPr="0010367E" w:rsidRDefault="00B07199" w:rsidP="00E45557">
            <w:pPr>
              <w:jc w:val="center"/>
              <w:rPr>
                <w:b/>
                <w:bCs/>
                <w:sz w:val="20"/>
                <w:szCs w:val="20"/>
              </w:rPr>
            </w:pPr>
          </w:p>
        </w:tc>
        <w:tc>
          <w:tcPr>
            <w:tcW w:w="1061" w:type="dxa"/>
          </w:tcPr>
          <w:p w:rsidR="00B07199" w:rsidRPr="0010367E" w:rsidRDefault="00B07199" w:rsidP="00E45557">
            <w:pPr>
              <w:jc w:val="center"/>
              <w:rPr>
                <w:b/>
                <w:bCs/>
                <w:sz w:val="20"/>
                <w:szCs w:val="20"/>
              </w:rPr>
            </w:pPr>
            <w:r>
              <w:rPr>
                <w:b/>
                <w:bCs/>
                <w:sz w:val="20"/>
                <w:szCs w:val="20"/>
              </w:rPr>
              <w:t>220</w:t>
            </w:r>
          </w:p>
        </w:tc>
        <w:tc>
          <w:tcPr>
            <w:tcW w:w="1218" w:type="dxa"/>
          </w:tcPr>
          <w:p w:rsidR="00B07199" w:rsidRPr="0010367E" w:rsidRDefault="00B07199" w:rsidP="00E45557">
            <w:pPr>
              <w:jc w:val="center"/>
              <w:rPr>
                <w:b/>
                <w:bCs/>
                <w:sz w:val="20"/>
                <w:szCs w:val="20"/>
              </w:rPr>
            </w:pPr>
            <w:r>
              <w:rPr>
                <w:b/>
                <w:bCs/>
                <w:sz w:val="20"/>
                <w:szCs w:val="20"/>
              </w:rPr>
              <w:t>219</w:t>
            </w:r>
          </w:p>
        </w:tc>
        <w:tc>
          <w:tcPr>
            <w:tcW w:w="1249" w:type="dxa"/>
          </w:tcPr>
          <w:p w:rsidR="00B07199" w:rsidRPr="0010367E" w:rsidRDefault="00B07199" w:rsidP="00E45557">
            <w:pPr>
              <w:jc w:val="center"/>
              <w:rPr>
                <w:b/>
                <w:bCs/>
                <w:sz w:val="20"/>
                <w:szCs w:val="20"/>
              </w:rPr>
            </w:pPr>
            <w:r>
              <w:rPr>
                <w:b/>
                <w:bCs/>
                <w:sz w:val="20"/>
                <w:szCs w:val="20"/>
              </w:rPr>
              <w:t>220</w:t>
            </w:r>
          </w:p>
        </w:tc>
        <w:tc>
          <w:tcPr>
            <w:tcW w:w="1005" w:type="dxa"/>
          </w:tcPr>
          <w:p w:rsidR="00B07199" w:rsidRPr="0010367E" w:rsidRDefault="00B07199" w:rsidP="00E45557">
            <w:pPr>
              <w:jc w:val="center"/>
              <w:rPr>
                <w:b/>
                <w:bCs/>
                <w:sz w:val="20"/>
                <w:szCs w:val="20"/>
              </w:rPr>
            </w:pPr>
            <w:r w:rsidRPr="0010367E">
              <w:rPr>
                <w:b/>
                <w:bCs/>
                <w:sz w:val="20"/>
                <w:szCs w:val="20"/>
              </w:rPr>
              <w:t>0</w:t>
            </w:r>
          </w:p>
        </w:tc>
        <w:tc>
          <w:tcPr>
            <w:tcW w:w="1123" w:type="dxa"/>
          </w:tcPr>
          <w:p w:rsidR="00B07199" w:rsidRPr="0010367E" w:rsidRDefault="00B07199" w:rsidP="00E45557">
            <w:pPr>
              <w:jc w:val="center"/>
              <w:rPr>
                <w:b/>
                <w:bCs/>
                <w:sz w:val="20"/>
                <w:szCs w:val="20"/>
              </w:rPr>
            </w:pPr>
            <w:r w:rsidRPr="0010367E">
              <w:rPr>
                <w:b/>
                <w:bCs/>
                <w:sz w:val="20"/>
                <w:szCs w:val="20"/>
              </w:rPr>
              <w:t>7,7</w:t>
            </w:r>
            <w:r>
              <w:rPr>
                <w:b/>
                <w:bCs/>
                <w:sz w:val="20"/>
                <w:szCs w:val="20"/>
              </w:rPr>
              <w:t>8</w:t>
            </w:r>
          </w:p>
        </w:tc>
      </w:tr>
    </w:tbl>
    <w:p w:rsidR="00B07199" w:rsidRDefault="00B07199" w:rsidP="00B07199"/>
    <w:p w:rsidR="00B07199" w:rsidRPr="003429A0" w:rsidRDefault="00B07199" w:rsidP="00B07199"/>
    <w:p w:rsidR="00B07199" w:rsidRPr="00466A4E" w:rsidRDefault="00B07199" w:rsidP="00B07199">
      <w:pPr>
        <w:numPr>
          <w:ilvl w:val="0"/>
          <w:numId w:val="3"/>
        </w:numPr>
        <w:spacing w:line="360" w:lineRule="auto"/>
        <w:jc w:val="both"/>
        <w:rPr>
          <w:b/>
        </w:rPr>
      </w:pPr>
      <w:r w:rsidRPr="00466A4E">
        <w:rPr>
          <w:b/>
        </w:rPr>
        <w:t>Mobilitatea studenţilor</w:t>
      </w:r>
    </w:p>
    <w:p w:rsidR="00B07199" w:rsidRDefault="00B07199" w:rsidP="00B07199">
      <w:pPr>
        <w:spacing w:line="360" w:lineRule="auto"/>
        <w:ind w:firstLine="720"/>
        <w:jc w:val="both"/>
      </w:pPr>
      <w:r w:rsidRPr="00466A4E">
        <w:t>În anul de studii 201</w:t>
      </w:r>
      <w:r>
        <w:t>3</w:t>
      </w:r>
      <w:r w:rsidRPr="00466A4E">
        <w:t>-201</w:t>
      </w:r>
      <w:r>
        <w:t>4</w:t>
      </w:r>
      <w:r w:rsidRPr="00466A4E">
        <w:t xml:space="preserve"> cazuri de mobilitate a studenţilor nu au fost înregistrate cu excepţia celor care pleacă în timpul verii în SUA conform programului „</w:t>
      </w:r>
      <w:proofErr w:type="spellStart"/>
      <w:r w:rsidRPr="00466A4E">
        <w:t>Work</w:t>
      </w:r>
      <w:proofErr w:type="spellEnd"/>
      <w:r w:rsidRPr="00466A4E">
        <w:t xml:space="preserve"> </w:t>
      </w:r>
      <w:proofErr w:type="spellStart"/>
      <w:r w:rsidRPr="00466A4E">
        <w:t>and</w:t>
      </w:r>
      <w:proofErr w:type="spellEnd"/>
      <w:r w:rsidRPr="00466A4E">
        <w:t xml:space="preserve"> Travel” – circa </w:t>
      </w:r>
      <w:r>
        <w:t>2</w:t>
      </w:r>
      <w:r w:rsidRPr="00466A4E">
        <w:t>0 de studenţi.</w:t>
      </w:r>
    </w:p>
    <w:p w:rsidR="00B07199" w:rsidRPr="00466A4E" w:rsidRDefault="00B07199" w:rsidP="00B07199">
      <w:pPr>
        <w:spacing w:line="360" w:lineRule="auto"/>
        <w:ind w:firstLine="720"/>
        <w:jc w:val="both"/>
      </w:pPr>
    </w:p>
    <w:p w:rsidR="00B07199" w:rsidRPr="00466A4E" w:rsidRDefault="00B07199" w:rsidP="00B07199">
      <w:pPr>
        <w:numPr>
          <w:ilvl w:val="0"/>
          <w:numId w:val="3"/>
        </w:numPr>
        <w:spacing w:line="360" w:lineRule="auto"/>
        <w:jc w:val="both"/>
        <w:rPr>
          <w:b/>
        </w:rPr>
      </w:pPr>
      <w:r w:rsidRPr="00466A4E">
        <w:rPr>
          <w:b/>
        </w:rPr>
        <w:t xml:space="preserve">Asigurarea cu cămin: </w:t>
      </w:r>
    </w:p>
    <w:p w:rsidR="00B07199" w:rsidRPr="00466A4E" w:rsidRDefault="00B07199" w:rsidP="00B07199">
      <w:pPr>
        <w:spacing w:line="360" w:lineRule="auto"/>
        <w:ind w:firstLine="709"/>
        <w:jc w:val="both"/>
      </w:pPr>
      <w:r w:rsidRPr="00466A4E">
        <w:lastRenderedPageBreak/>
        <w:t>În anul de studii 201</w:t>
      </w:r>
      <w:r>
        <w:t>3</w:t>
      </w:r>
      <w:r w:rsidRPr="00466A4E">
        <w:t>-201</w:t>
      </w:r>
      <w:r>
        <w:t>4</w:t>
      </w:r>
      <w:r w:rsidRPr="00466A4E">
        <w:t xml:space="preserve"> asigurarea studenţilor cu cămin în cadrul facultăţii a avut loc precum urmează:</w:t>
      </w:r>
    </w:p>
    <w:p w:rsidR="00B07199" w:rsidRPr="00466A4E" w:rsidRDefault="00B07199" w:rsidP="00B07199">
      <w:pPr>
        <w:numPr>
          <w:ilvl w:val="0"/>
          <w:numId w:val="3"/>
        </w:numPr>
        <w:spacing w:line="360" w:lineRule="auto"/>
        <w:jc w:val="both"/>
      </w:pPr>
      <w:r w:rsidRPr="00466A4E">
        <w:t>În căminul 1au fost repartizate 14</w:t>
      </w:r>
      <w:r>
        <w:t>3</w:t>
      </w:r>
      <w:r w:rsidRPr="00466A4E">
        <w:t xml:space="preserve"> de locuri, printre care, </w:t>
      </w:r>
      <w:r>
        <w:t>68</w:t>
      </w:r>
      <w:r w:rsidRPr="00466A4E">
        <w:t xml:space="preserve"> de studenţi care au beneficiat de loc în cămin au fost de la anul 1;</w:t>
      </w:r>
    </w:p>
    <w:p w:rsidR="00B07199" w:rsidRPr="00466A4E" w:rsidRDefault="00B07199" w:rsidP="00B07199">
      <w:pPr>
        <w:spacing w:line="360" w:lineRule="auto"/>
        <w:ind w:left="360"/>
        <w:jc w:val="center"/>
        <w:rPr>
          <w:b/>
        </w:rPr>
      </w:pPr>
    </w:p>
    <w:p w:rsidR="00B07199" w:rsidRPr="00466A4E" w:rsidRDefault="00B07199" w:rsidP="00B07199">
      <w:pPr>
        <w:spacing w:line="360" w:lineRule="auto"/>
        <w:ind w:left="360"/>
        <w:jc w:val="center"/>
        <w:rPr>
          <w:b/>
        </w:rPr>
      </w:pPr>
    </w:p>
    <w:p w:rsidR="00B07199" w:rsidRPr="00466A4E" w:rsidRDefault="00B07199" w:rsidP="00B07199">
      <w:pPr>
        <w:numPr>
          <w:ilvl w:val="0"/>
          <w:numId w:val="2"/>
        </w:numPr>
        <w:spacing w:line="360" w:lineRule="auto"/>
        <w:jc w:val="center"/>
        <w:rPr>
          <w:b/>
        </w:rPr>
      </w:pPr>
      <w:r w:rsidRPr="00466A4E">
        <w:rPr>
          <w:b/>
        </w:rPr>
        <w:t>Informaţii privind personalul didactic</w:t>
      </w:r>
    </w:p>
    <w:p w:rsidR="00B07199" w:rsidRPr="00466A4E" w:rsidRDefault="00B07199" w:rsidP="00B07199">
      <w:pPr>
        <w:spacing w:line="360" w:lineRule="auto"/>
        <w:jc w:val="center"/>
        <w:rPr>
          <w:b/>
        </w:rPr>
      </w:pPr>
    </w:p>
    <w:p w:rsidR="00B07199" w:rsidRPr="00466A4E" w:rsidRDefault="00B07199" w:rsidP="00B07199">
      <w:pPr>
        <w:pStyle w:val="Heading4"/>
        <w:spacing w:before="0" w:after="0" w:line="360" w:lineRule="auto"/>
        <w:ind w:firstLine="720"/>
        <w:jc w:val="both"/>
        <w:rPr>
          <w:b w:val="0"/>
          <w:sz w:val="24"/>
          <w:szCs w:val="24"/>
        </w:rPr>
      </w:pPr>
      <w:r w:rsidRPr="00466A4E">
        <w:rPr>
          <w:b w:val="0"/>
          <w:sz w:val="24"/>
          <w:szCs w:val="24"/>
        </w:rPr>
        <w:t xml:space="preserve">În cadrul facultăţii în anul de studii 2012-2013 au activat 5 catedre: Management Social, Drept Privat, Drept Public, Teorie şi politici economice, Comunicare economică şi Didactică.  Numărul total de profesori titulari la facultate: 88 dintre care cu titlu şi/sau grad ştiinţific: 50, dr. </w:t>
      </w:r>
      <w:proofErr w:type="spellStart"/>
      <w:r w:rsidRPr="00466A4E">
        <w:rPr>
          <w:b w:val="0"/>
          <w:sz w:val="24"/>
          <w:szCs w:val="24"/>
        </w:rPr>
        <w:t>hab</w:t>
      </w:r>
      <w:proofErr w:type="spellEnd"/>
      <w:r w:rsidRPr="00466A4E">
        <w:rPr>
          <w:b w:val="0"/>
          <w:sz w:val="24"/>
          <w:szCs w:val="24"/>
        </w:rPr>
        <w:t>. – 7, dr. – 43.</w:t>
      </w:r>
    </w:p>
    <w:p w:rsidR="00B07199" w:rsidRPr="00466A4E" w:rsidRDefault="00B07199" w:rsidP="00B07199">
      <w:pPr>
        <w:pStyle w:val="Heading4"/>
        <w:spacing w:before="0" w:after="0" w:line="360" w:lineRule="auto"/>
        <w:ind w:firstLine="720"/>
        <w:jc w:val="both"/>
        <w:rPr>
          <w:b w:val="0"/>
          <w:sz w:val="24"/>
          <w:szCs w:val="24"/>
        </w:rPr>
      </w:pPr>
      <w:r w:rsidRPr="00466A4E">
        <w:rPr>
          <w:b w:val="0"/>
          <w:sz w:val="24"/>
          <w:szCs w:val="24"/>
        </w:rPr>
        <w:t>Asigurarea cu cadre didactice este reflectată în tabelul 2:</w:t>
      </w:r>
    </w:p>
    <w:p w:rsidR="00B07199" w:rsidRPr="00466A4E" w:rsidRDefault="00B07199" w:rsidP="00B07199">
      <w:pPr>
        <w:spacing w:line="360" w:lineRule="auto"/>
        <w:jc w:val="right"/>
      </w:pPr>
      <w:r w:rsidRPr="00466A4E">
        <w:t>Tabelul 4</w:t>
      </w:r>
    </w:p>
    <w:p w:rsidR="00B07199" w:rsidRPr="00466A4E" w:rsidRDefault="00B07199" w:rsidP="00B07199">
      <w:pPr>
        <w:pStyle w:val="Heading2"/>
        <w:spacing w:line="360" w:lineRule="auto"/>
      </w:pPr>
      <w:r w:rsidRPr="00466A4E">
        <w:t>Cadrele didactice ale facultăţii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844"/>
        <w:gridCol w:w="794"/>
        <w:gridCol w:w="860"/>
        <w:gridCol w:w="864"/>
        <w:gridCol w:w="1083"/>
        <w:gridCol w:w="1350"/>
        <w:gridCol w:w="1350"/>
      </w:tblGrid>
      <w:tr w:rsidR="00B07199" w:rsidRPr="00466A4E" w:rsidTr="00E45557">
        <w:tblPrEx>
          <w:tblCellMar>
            <w:top w:w="0" w:type="dxa"/>
            <w:bottom w:w="0" w:type="dxa"/>
          </w:tblCellMar>
        </w:tblPrEx>
        <w:tc>
          <w:tcPr>
            <w:tcW w:w="2426" w:type="dxa"/>
          </w:tcPr>
          <w:p w:rsidR="00B07199" w:rsidRPr="00466A4E" w:rsidRDefault="00B07199" w:rsidP="00E45557">
            <w:pPr>
              <w:pStyle w:val="Heading5"/>
              <w:rPr>
                <w:sz w:val="20"/>
                <w:szCs w:val="20"/>
              </w:rPr>
            </w:pPr>
            <w:r w:rsidRPr="00466A4E">
              <w:rPr>
                <w:sz w:val="20"/>
                <w:szCs w:val="20"/>
              </w:rPr>
              <w:t>Catedrele</w:t>
            </w:r>
          </w:p>
        </w:tc>
        <w:tc>
          <w:tcPr>
            <w:tcW w:w="844" w:type="dxa"/>
          </w:tcPr>
          <w:p w:rsidR="00B07199" w:rsidRPr="00466A4E" w:rsidRDefault="00B07199" w:rsidP="00E45557">
            <w:pPr>
              <w:jc w:val="both"/>
              <w:rPr>
                <w:b/>
                <w:bCs/>
                <w:sz w:val="20"/>
                <w:szCs w:val="20"/>
              </w:rPr>
            </w:pPr>
            <w:r w:rsidRPr="00466A4E">
              <w:rPr>
                <w:b/>
                <w:bCs/>
                <w:sz w:val="20"/>
                <w:szCs w:val="20"/>
              </w:rPr>
              <w:t xml:space="preserve">Dr. </w:t>
            </w:r>
            <w:proofErr w:type="spellStart"/>
            <w:r w:rsidRPr="00466A4E">
              <w:rPr>
                <w:b/>
                <w:bCs/>
                <w:sz w:val="20"/>
                <w:szCs w:val="20"/>
              </w:rPr>
              <w:t>Hab</w:t>
            </w:r>
            <w:proofErr w:type="spellEnd"/>
            <w:r w:rsidRPr="00466A4E">
              <w:rPr>
                <w:b/>
                <w:bCs/>
                <w:sz w:val="20"/>
                <w:szCs w:val="20"/>
              </w:rPr>
              <w:t>.</w:t>
            </w:r>
          </w:p>
        </w:tc>
        <w:tc>
          <w:tcPr>
            <w:tcW w:w="794" w:type="dxa"/>
          </w:tcPr>
          <w:p w:rsidR="00B07199" w:rsidRPr="00466A4E" w:rsidRDefault="00B07199" w:rsidP="00E45557">
            <w:pPr>
              <w:jc w:val="both"/>
              <w:rPr>
                <w:b/>
                <w:bCs/>
                <w:sz w:val="20"/>
                <w:szCs w:val="20"/>
              </w:rPr>
            </w:pPr>
            <w:r w:rsidRPr="00466A4E">
              <w:rPr>
                <w:b/>
                <w:bCs/>
                <w:sz w:val="20"/>
                <w:szCs w:val="20"/>
              </w:rPr>
              <w:t>Dr.</w:t>
            </w:r>
          </w:p>
        </w:tc>
        <w:tc>
          <w:tcPr>
            <w:tcW w:w="860" w:type="dxa"/>
          </w:tcPr>
          <w:p w:rsidR="00B07199" w:rsidRPr="00466A4E" w:rsidRDefault="00B07199" w:rsidP="00E45557">
            <w:pPr>
              <w:jc w:val="both"/>
              <w:rPr>
                <w:b/>
                <w:bCs/>
                <w:sz w:val="20"/>
                <w:szCs w:val="20"/>
              </w:rPr>
            </w:pPr>
            <w:r w:rsidRPr="00466A4E">
              <w:rPr>
                <w:b/>
                <w:bCs/>
                <w:sz w:val="20"/>
                <w:szCs w:val="20"/>
              </w:rPr>
              <w:t>Prof. Univ.</w:t>
            </w:r>
          </w:p>
        </w:tc>
        <w:tc>
          <w:tcPr>
            <w:tcW w:w="864" w:type="dxa"/>
          </w:tcPr>
          <w:p w:rsidR="00B07199" w:rsidRPr="00466A4E" w:rsidRDefault="00B07199" w:rsidP="00E45557">
            <w:pPr>
              <w:jc w:val="both"/>
              <w:rPr>
                <w:b/>
                <w:bCs/>
                <w:sz w:val="20"/>
                <w:szCs w:val="20"/>
              </w:rPr>
            </w:pPr>
            <w:r w:rsidRPr="00466A4E">
              <w:rPr>
                <w:b/>
                <w:bCs/>
                <w:sz w:val="20"/>
                <w:szCs w:val="20"/>
              </w:rPr>
              <w:t>Conf. Univ.</w:t>
            </w:r>
          </w:p>
        </w:tc>
        <w:tc>
          <w:tcPr>
            <w:tcW w:w="1083" w:type="dxa"/>
          </w:tcPr>
          <w:p w:rsidR="00B07199" w:rsidRPr="00466A4E" w:rsidRDefault="00B07199" w:rsidP="00E45557">
            <w:pPr>
              <w:jc w:val="both"/>
              <w:rPr>
                <w:b/>
                <w:bCs/>
                <w:sz w:val="20"/>
                <w:szCs w:val="20"/>
              </w:rPr>
            </w:pPr>
            <w:r w:rsidRPr="00466A4E">
              <w:rPr>
                <w:b/>
                <w:bCs/>
                <w:sz w:val="20"/>
                <w:szCs w:val="20"/>
              </w:rPr>
              <w:t>Lector superior</w:t>
            </w:r>
          </w:p>
        </w:tc>
        <w:tc>
          <w:tcPr>
            <w:tcW w:w="1350" w:type="dxa"/>
          </w:tcPr>
          <w:p w:rsidR="00B07199" w:rsidRPr="00466A4E" w:rsidRDefault="00B07199" w:rsidP="00E45557">
            <w:pPr>
              <w:jc w:val="both"/>
              <w:rPr>
                <w:b/>
                <w:bCs/>
                <w:sz w:val="20"/>
                <w:szCs w:val="20"/>
              </w:rPr>
            </w:pPr>
            <w:r w:rsidRPr="00466A4E">
              <w:rPr>
                <w:b/>
                <w:bCs/>
                <w:sz w:val="20"/>
                <w:szCs w:val="20"/>
              </w:rPr>
              <w:t>Lector universitar</w:t>
            </w:r>
          </w:p>
        </w:tc>
        <w:tc>
          <w:tcPr>
            <w:tcW w:w="1350" w:type="dxa"/>
          </w:tcPr>
          <w:p w:rsidR="00B07199" w:rsidRPr="00466A4E" w:rsidRDefault="00B07199" w:rsidP="00E45557">
            <w:pPr>
              <w:jc w:val="both"/>
              <w:rPr>
                <w:b/>
                <w:bCs/>
                <w:sz w:val="20"/>
                <w:szCs w:val="20"/>
              </w:rPr>
            </w:pPr>
            <w:r w:rsidRPr="00466A4E">
              <w:rPr>
                <w:b/>
                <w:bCs/>
                <w:sz w:val="20"/>
                <w:szCs w:val="20"/>
              </w:rPr>
              <w:t>Asistent universitar</w:t>
            </w:r>
          </w:p>
        </w:tc>
      </w:tr>
      <w:tr w:rsidR="00B07199" w:rsidRPr="00466A4E" w:rsidTr="00E45557">
        <w:tblPrEx>
          <w:tblCellMar>
            <w:top w:w="0" w:type="dxa"/>
            <w:bottom w:w="0" w:type="dxa"/>
          </w:tblCellMar>
        </w:tblPrEx>
        <w:tc>
          <w:tcPr>
            <w:tcW w:w="2426" w:type="dxa"/>
          </w:tcPr>
          <w:p w:rsidR="00B07199" w:rsidRPr="00466A4E" w:rsidRDefault="00B07199" w:rsidP="00E45557">
            <w:pPr>
              <w:jc w:val="both"/>
              <w:rPr>
                <w:b/>
                <w:bCs/>
                <w:sz w:val="20"/>
                <w:szCs w:val="20"/>
              </w:rPr>
            </w:pPr>
            <w:r w:rsidRPr="00466A4E">
              <w:rPr>
                <w:b/>
                <w:bCs/>
                <w:sz w:val="20"/>
                <w:szCs w:val="20"/>
              </w:rPr>
              <w:t>Teorie şi politici economice</w:t>
            </w:r>
          </w:p>
        </w:tc>
        <w:tc>
          <w:tcPr>
            <w:tcW w:w="844" w:type="dxa"/>
          </w:tcPr>
          <w:p w:rsidR="00B07199" w:rsidRPr="00466A4E" w:rsidRDefault="00B07199" w:rsidP="00E45557">
            <w:pPr>
              <w:jc w:val="center"/>
              <w:rPr>
                <w:b/>
                <w:bCs/>
                <w:sz w:val="20"/>
                <w:szCs w:val="20"/>
              </w:rPr>
            </w:pPr>
          </w:p>
        </w:tc>
        <w:tc>
          <w:tcPr>
            <w:tcW w:w="794" w:type="dxa"/>
          </w:tcPr>
          <w:p w:rsidR="00B07199" w:rsidRPr="00466A4E" w:rsidRDefault="00B07199" w:rsidP="00E45557">
            <w:pPr>
              <w:jc w:val="center"/>
              <w:rPr>
                <w:b/>
                <w:bCs/>
                <w:sz w:val="20"/>
                <w:szCs w:val="20"/>
              </w:rPr>
            </w:pPr>
          </w:p>
        </w:tc>
        <w:tc>
          <w:tcPr>
            <w:tcW w:w="860" w:type="dxa"/>
          </w:tcPr>
          <w:p w:rsidR="00B07199" w:rsidRPr="00466A4E" w:rsidRDefault="00B07199" w:rsidP="00E45557">
            <w:pPr>
              <w:jc w:val="center"/>
              <w:rPr>
                <w:b/>
                <w:bCs/>
                <w:sz w:val="20"/>
                <w:szCs w:val="20"/>
              </w:rPr>
            </w:pPr>
          </w:p>
        </w:tc>
        <w:tc>
          <w:tcPr>
            <w:tcW w:w="864" w:type="dxa"/>
          </w:tcPr>
          <w:p w:rsidR="00B07199" w:rsidRPr="00466A4E" w:rsidRDefault="00B07199" w:rsidP="00E45557">
            <w:pPr>
              <w:jc w:val="center"/>
              <w:rPr>
                <w:b/>
                <w:bCs/>
                <w:sz w:val="20"/>
                <w:szCs w:val="20"/>
              </w:rPr>
            </w:pPr>
          </w:p>
        </w:tc>
        <w:tc>
          <w:tcPr>
            <w:tcW w:w="1083" w:type="dxa"/>
          </w:tcPr>
          <w:p w:rsidR="00B07199" w:rsidRPr="00466A4E" w:rsidRDefault="00B07199" w:rsidP="00E45557">
            <w:pPr>
              <w:jc w:val="center"/>
              <w:rPr>
                <w:b/>
                <w:bCs/>
                <w:sz w:val="20"/>
                <w:szCs w:val="20"/>
              </w:rPr>
            </w:pPr>
          </w:p>
        </w:tc>
        <w:tc>
          <w:tcPr>
            <w:tcW w:w="1350" w:type="dxa"/>
          </w:tcPr>
          <w:p w:rsidR="00B07199" w:rsidRPr="00466A4E" w:rsidRDefault="00B07199" w:rsidP="00E45557">
            <w:pPr>
              <w:jc w:val="center"/>
              <w:rPr>
                <w:b/>
                <w:bCs/>
                <w:sz w:val="20"/>
                <w:szCs w:val="20"/>
              </w:rPr>
            </w:pPr>
          </w:p>
        </w:tc>
        <w:tc>
          <w:tcPr>
            <w:tcW w:w="1350" w:type="dxa"/>
          </w:tcPr>
          <w:p w:rsidR="00B07199" w:rsidRPr="00466A4E" w:rsidRDefault="00B07199" w:rsidP="00E45557">
            <w:pPr>
              <w:jc w:val="center"/>
              <w:rPr>
                <w:b/>
                <w:bCs/>
                <w:sz w:val="20"/>
                <w:szCs w:val="20"/>
              </w:rPr>
            </w:pPr>
          </w:p>
        </w:tc>
      </w:tr>
      <w:tr w:rsidR="00B07199" w:rsidRPr="00466A4E" w:rsidTr="00E45557">
        <w:tblPrEx>
          <w:tblCellMar>
            <w:top w:w="0" w:type="dxa"/>
            <w:bottom w:w="0" w:type="dxa"/>
          </w:tblCellMar>
        </w:tblPrEx>
        <w:tc>
          <w:tcPr>
            <w:tcW w:w="2426" w:type="dxa"/>
          </w:tcPr>
          <w:p w:rsidR="00B07199" w:rsidRPr="00466A4E" w:rsidRDefault="00B07199" w:rsidP="00E45557">
            <w:pPr>
              <w:jc w:val="both"/>
              <w:rPr>
                <w:sz w:val="20"/>
                <w:szCs w:val="20"/>
              </w:rPr>
            </w:pPr>
            <w:r w:rsidRPr="00466A4E">
              <w:rPr>
                <w:sz w:val="20"/>
                <w:szCs w:val="20"/>
              </w:rPr>
              <w:t>Bărbaţi</w:t>
            </w:r>
          </w:p>
        </w:tc>
        <w:tc>
          <w:tcPr>
            <w:tcW w:w="844" w:type="dxa"/>
          </w:tcPr>
          <w:p w:rsidR="00B07199" w:rsidRPr="00466A4E" w:rsidRDefault="00B07199" w:rsidP="00E45557">
            <w:pPr>
              <w:jc w:val="center"/>
              <w:rPr>
                <w:sz w:val="20"/>
                <w:szCs w:val="20"/>
              </w:rPr>
            </w:pPr>
            <w:r w:rsidRPr="00466A4E">
              <w:rPr>
                <w:sz w:val="20"/>
                <w:szCs w:val="20"/>
              </w:rPr>
              <w:t>1</w:t>
            </w:r>
          </w:p>
        </w:tc>
        <w:tc>
          <w:tcPr>
            <w:tcW w:w="794" w:type="dxa"/>
          </w:tcPr>
          <w:p w:rsidR="00B07199" w:rsidRPr="00466A4E" w:rsidRDefault="00B07199" w:rsidP="00E45557">
            <w:pPr>
              <w:jc w:val="center"/>
              <w:rPr>
                <w:sz w:val="20"/>
                <w:szCs w:val="20"/>
              </w:rPr>
            </w:pPr>
            <w:r w:rsidRPr="00466A4E">
              <w:rPr>
                <w:sz w:val="20"/>
                <w:szCs w:val="20"/>
              </w:rPr>
              <w:t>1</w:t>
            </w:r>
          </w:p>
        </w:tc>
        <w:tc>
          <w:tcPr>
            <w:tcW w:w="860" w:type="dxa"/>
          </w:tcPr>
          <w:p w:rsidR="00B07199" w:rsidRPr="00466A4E" w:rsidRDefault="00B07199" w:rsidP="00E45557">
            <w:pPr>
              <w:jc w:val="center"/>
              <w:rPr>
                <w:sz w:val="20"/>
                <w:szCs w:val="20"/>
              </w:rPr>
            </w:pPr>
            <w:r w:rsidRPr="00466A4E">
              <w:rPr>
                <w:sz w:val="20"/>
                <w:szCs w:val="20"/>
              </w:rPr>
              <w:t>1</w:t>
            </w:r>
          </w:p>
        </w:tc>
        <w:tc>
          <w:tcPr>
            <w:tcW w:w="864" w:type="dxa"/>
          </w:tcPr>
          <w:p w:rsidR="00B07199" w:rsidRPr="00466A4E" w:rsidRDefault="00B07199" w:rsidP="00E45557">
            <w:pPr>
              <w:jc w:val="center"/>
              <w:rPr>
                <w:sz w:val="20"/>
                <w:szCs w:val="20"/>
              </w:rPr>
            </w:pPr>
            <w:r w:rsidRPr="00466A4E">
              <w:rPr>
                <w:sz w:val="20"/>
                <w:szCs w:val="20"/>
              </w:rPr>
              <w:t>1</w:t>
            </w:r>
          </w:p>
        </w:tc>
        <w:tc>
          <w:tcPr>
            <w:tcW w:w="1083" w:type="dxa"/>
          </w:tcPr>
          <w:p w:rsidR="00B07199" w:rsidRPr="00466A4E" w:rsidRDefault="00B07199" w:rsidP="00E45557">
            <w:pPr>
              <w:jc w:val="center"/>
              <w:rPr>
                <w:sz w:val="20"/>
                <w:szCs w:val="20"/>
              </w:rPr>
            </w:pPr>
            <w:r w:rsidRPr="00466A4E">
              <w:rPr>
                <w:sz w:val="20"/>
                <w:szCs w:val="20"/>
              </w:rPr>
              <w:t>-</w:t>
            </w:r>
          </w:p>
        </w:tc>
        <w:tc>
          <w:tcPr>
            <w:tcW w:w="1350" w:type="dxa"/>
          </w:tcPr>
          <w:p w:rsidR="00B07199" w:rsidRPr="00466A4E" w:rsidRDefault="00B07199" w:rsidP="00E45557">
            <w:pPr>
              <w:jc w:val="center"/>
              <w:rPr>
                <w:sz w:val="20"/>
                <w:szCs w:val="20"/>
              </w:rPr>
            </w:pPr>
            <w:r>
              <w:rPr>
                <w:sz w:val="20"/>
                <w:szCs w:val="20"/>
              </w:rPr>
              <w:t>2</w:t>
            </w:r>
          </w:p>
        </w:tc>
        <w:tc>
          <w:tcPr>
            <w:tcW w:w="1350" w:type="dxa"/>
          </w:tcPr>
          <w:p w:rsidR="00B07199" w:rsidRPr="00466A4E" w:rsidRDefault="00B07199" w:rsidP="00E45557">
            <w:pPr>
              <w:jc w:val="center"/>
              <w:rPr>
                <w:sz w:val="20"/>
                <w:szCs w:val="20"/>
              </w:rPr>
            </w:pPr>
            <w:r>
              <w:rPr>
                <w:sz w:val="20"/>
                <w:szCs w:val="20"/>
              </w:rPr>
              <w:t>-</w:t>
            </w:r>
          </w:p>
        </w:tc>
      </w:tr>
      <w:tr w:rsidR="00B07199" w:rsidRPr="00466A4E" w:rsidTr="00E45557">
        <w:tblPrEx>
          <w:tblCellMar>
            <w:top w:w="0" w:type="dxa"/>
            <w:bottom w:w="0" w:type="dxa"/>
          </w:tblCellMar>
        </w:tblPrEx>
        <w:tc>
          <w:tcPr>
            <w:tcW w:w="2426" w:type="dxa"/>
          </w:tcPr>
          <w:p w:rsidR="00B07199" w:rsidRPr="00466A4E" w:rsidRDefault="00B07199" w:rsidP="00E45557">
            <w:pPr>
              <w:jc w:val="both"/>
              <w:rPr>
                <w:sz w:val="20"/>
                <w:szCs w:val="20"/>
              </w:rPr>
            </w:pPr>
            <w:r w:rsidRPr="00466A4E">
              <w:rPr>
                <w:sz w:val="20"/>
                <w:szCs w:val="20"/>
              </w:rPr>
              <w:t>Femei</w:t>
            </w:r>
          </w:p>
        </w:tc>
        <w:tc>
          <w:tcPr>
            <w:tcW w:w="844" w:type="dxa"/>
          </w:tcPr>
          <w:p w:rsidR="00B07199" w:rsidRPr="00466A4E" w:rsidRDefault="00B07199" w:rsidP="00E45557">
            <w:pPr>
              <w:jc w:val="center"/>
              <w:rPr>
                <w:sz w:val="20"/>
                <w:szCs w:val="20"/>
              </w:rPr>
            </w:pPr>
            <w:r w:rsidRPr="00466A4E">
              <w:rPr>
                <w:sz w:val="20"/>
                <w:szCs w:val="20"/>
              </w:rPr>
              <w:t>4</w:t>
            </w:r>
          </w:p>
        </w:tc>
        <w:tc>
          <w:tcPr>
            <w:tcW w:w="794" w:type="dxa"/>
          </w:tcPr>
          <w:p w:rsidR="00B07199" w:rsidRPr="00466A4E" w:rsidRDefault="00B07199" w:rsidP="00E45557">
            <w:pPr>
              <w:jc w:val="center"/>
              <w:rPr>
                <w:sz w:val="20"/>
                <w:szCs w:val="20"/>
              </w:rPr>
            </w:pPr>
            <w:r>
              <w:rPr>
                <w:sz w:val="20"/>
                <w:szCs w:val="20"/>
              </w:rPr>
              <w:t>9</w:t>
            </w:r>
          </w:p>
        </w:tc>
        <w:tc>
          <w:tcPr>
            <w:tcW w:w="860" w:type="dxa"/>
          </w:tcPr>
          <w:p w:rsidR="00B07199" w:rsidRPr="00466A4E" w:rsidRDefault="00B07199" w:rsidP="00E45557">
            <w:pPr>
              <w:jc w:val="center"/>
              <w:rPr>
                <w:sz w:val="20"/>
                <w:szCs w:val="20"/>
              </w:rPr>
            </w:pPr>
            <w:r w:rsidRPr="00466A4E">
              <w:rPr>
                <w:sz w:val="20"/>
                <w:szCs w:val="20"/>
              </w:rPr>
              <w:t>3</w:t>
            </w:r>
          </w:p>
        </w:tc>
        <w:tc>
          <w:tcPr>
            <w:tcW w:w="864" w:type="dxa"/>
          </w:tcPr>
          <w:p w:rsidR="00B07199" w:rsidRPr="00466A4E" w:rsidRDefault="00B07199" w:rsidP="00E45557">
            <w:pPr>
              <w:jc w:val="center"/>
              <w:rPr>
                <w:sz w:val="20"/>
                <w:szCs w:val="20"/>
              </w:rPr>
            </w:pPr>
            <w:r>
              <w:rPr>
                <w:sz w:val="20"/>
                <w:szCs w:val="20"/>
              </w:rPr>
              <w:t>9</w:t>
            </w:r>
          </w:p>
        </w:tc>
        <w:tc>
          <w:tcPr>
            <w:tcW w:w="1083" w:type="dxa"/>
          </w:tcPr>
          <w:p w:rsidR="00B07199" w:rsidRPr="00466A4E" w:rsidRDefault="00B07199" w:rsidP="00E45557">
            <w:pPr>
              <w:jc w:val="center"/>
              <w:rPr>
                <w:sz w:val="20"/>
                <w:szCs w:val="20"/>
              </w:rPr>
            </w:pPr>
            <w:r>
              <w:rPr>
                <w:sz w:val="20"/>
                <w:szCs w:val="20"/>
              </w:rPr>
              <w:t>4</w:t>
            </w:r>
          </w:p>
        </w:tc>
        <w:tc>
          <w:tcPr>
            <w:tcW w:w="1350" w:type="dxa"/>
          </w:tcPr>
          <w:p w:rsidR="00B07199" w:rsidRPr="00466A4E" w:rsidRDefault="00B07199" w:rsidP="00E45557">
            <w:pPr>
              <w:jc w:val="center"/>
              <w:rPr>
                <w:sz w:val="20"/>
                <w:szCs w:val="20"/>
              </w:rPr>
            </w:pPr>
            <w:r>
              <w:rPr>
                <w:sz w:val="20"/>
                <w:szCs w:val="20"/>
              </w:rPr>
              <w:t>1</w:t>
            </w:r>
          </w:p>
        </w:tc>
        <w:tc>
          <w:tcPr>
            <w:tcW w:w="1350" w:type="dxa"/>
          </w:tcPr>
          <w:p w:rsidR="00B07199" w:rsidRPr="00466A4E" w:rsidRDefault="00B07199" w:rsidP="00E45557">
            <w:pPr>
              <w:jc w:val="center"/>
              <w:rPr>
                <w:sz w:val="20"/>
                <w:szCs w:val="20"/>
              </w:rPr>
            </w:pPr>
            <w:r>
              <w:rPr>
                <w:sz w:val="20"/>
                <w:szCs w:val="20"/>
              </w:rPr>
              <w:t>-</w:t>
            </w:r>
          </w:p>
        </w:tc>
      </w:tr>
      <w:tr w:rsidR="00B07199" w:rsidRPr="00466A4E" w:rsidTr="00E45557">
        <w:tblPrEx>
          <w:tblCellMar>
            <w:top w:w="0" w:type="dxa"/>
            <w:bottom w:w="0" w:type="dxa"/>
          </w:tblCellMar>
        </w:tblPrEx>
        <w:tc>
          <w:tcPr>
            <w:tcW w:w="2426" w:type="dxa"/>
          </w:tcPr>
          <w:p w:rsidR="00B07199" w:rsidRPr="00466A4E" w:rsidRDefault="00B07199" w:rsidP="00E45557">
            <w:pPr>
              <w:pStyle w:val="Heading4"/>
              <w:spacing w:before="0" w:after="0"/>
              <w:rPr>
                <w:sz w:val="20"/>
                <w:szCs w:val="20"/>
              </w:rPr>
            </w:pPr>
            <w:r w:rsidRPr="00466A4E">
              <w:rPr>
                <w:sz w:val="20"/>
                <w:szCs w:val="20"/>
              </w:rPr>
              <w:t>Total</w:t>
            </w:r>
          </w:p>
        </w:tc>
        <w:tc>
          <w:tcPr>
            <w:tcW w:w="844" w:type="dxa"/>
          </w:tcPr>
          <w:p w:rsidR="00B07199" w:rsidRPr="00466A4E" w:rsidRDefault="00B07199" w:rsidP="00E45557">
            <w:pPr>
              <w:jc w:val="center"/>
              <w:rPr>
                <w:b/>
                <w:bCs/>
                <w:sz w:val="20"/>
                <w:szCs w:val="20"/>
              </w:rPr>
            </w:pPr>
            <w:r w:rsidRPr="00466A4E">
              <w:rPr>
                <w:b/>
                <w:bCs/>
                <w:sz w:val="20"/>
                <w:szCs w:val="20"/>
              </w:rPr>
              <w:t>5</w:t>
            </w:r>
          </w:p>
        </w:tc>
        <w:tc>
          <w:tcPr>
            <w:tcW w:w="794" w:type="dxa"/>
          </w:tcPr>
          <w:p w:rsidR="00B07199" w:rsidRPr="00466A4E" w:rsidRDefault="00B07199" w:rsidP="00E45557">
            <w:pPr>
              <w:jc w:val="center"/>
              <w:rPr>
                <w:b/>
                <w:bCs/>
                <w:sz w:val="20"/>
                <w:szCs w:val="20"/>
              </w:rPr>
            </w:pPr>
            <w:r>
              <w:rPr>
                <w:b/>
                <w:bCs/>
                <w:sz w:val="20"/>
                <w:szCs w:val="20"/>
              </w:rPr>
              <w:t>10</w:t>
            </w:r>
          </w:p>
        </w:tc>
        <w:tc>
          <w:tcPr>
            <w:tcW w:w="860" w:type="dxa"/>
          </w:tcPr>
          <w:p w:rsidR="00B07199" w:rsidRPr="00466A4E" w:rsidRDefault="00B07199" w:rsidP="00E45557">
            <w:pPr>
              <w:jc w:val="center"/>
              <w:rPr>
                <w:b/>
                <w:bCs/>
                <w:sz w:val="20"/>
                <w:szCs w:val="20"/>
              </w:rPr>
            </w:pPr>
            <w:r w:rsidRPr="00466A4E">
              <w:rPr>
                <w:b/>
                <w:bCs/>
                <w:sz w:val="20"/>
                <w:szCs w:val="20"/>
              </w:rPr>
              <w:t>4</w:t>
            </w:r>
          </w:p>
        </w:tc>
        <w:tc>
          <w:tcPr>
            <w:tcW w:w="864" w:type="dxa"/>
          </w:tcPr>
          <w:p w:rsidR="00B07199" w:rsidRPr="00466A4E" w:rsidRDefault="00B07199" w:rsidP="00E45557">
            <w:pPr>
              <w:jc w:val="center"/>
              <w:rPr>
                <w:b/>
                <w:bCs/>
                <w:sz w:val="20"/>
                <w:szCs w:val="20"/>
              </w:rPr>
            </w:pPr>
            <w:r w:rsidRPr="00466A4E">
              <w:rPr>
                <w:b/>
                <w:bCs/>
                <w:sz w:val="20"/>
                <w:szCs w:val="20"/>
              </w:rPr>
              <w:t>1</w:t>
            </w:r>
            <w:r>
              <w:rPr>
                <w:b/>
                <w:bCs/>
                <w:sz w:val="20"/>
                <w:szCs w:val="20"/>
              </w:rPr>
              <w:t>0</w:t>
            </w:r>
          </w:p>
        </w:tc>
        <w:tc>
          <w:tcPr>
            <w:tcW w:w="1083" w:type="dxa"/>
          </w:tcPr>
          <w:p w:rsidR="00B07199" w:rsidRPr="00466A4E" w:rsidRDefault="00B07199" w:rsidP="00E45557">
            <w:pPr>
              <w:jc w:val="center"/>
              <w:rPr>
                <w:b/>
                <w:bCs/>
                <w:sz w:val="20"/>
                <w:szCs w:val="20"/>
              </w:rPr>
            </w:pPr>
            <w:r>
              <w:rPr>
                <w:b/>
                <w:bCs/>
                <w:sz w:val="20"/>
                <w:szCs w:val="20"/>
              </w:rPr>
              <w:t>4</w:t>
            </w:r>
          </w:p>
        </w:tc>
        <w:tc>
          <w:tcPr>
            <w:tcW w:w="1350" w:type="dxa"/>
          </w:tcPr>
          <w:p w:rsidR="00B07199" w:rsidRPr="00466A4E" w:rsidRDefault="00B07199" w:rsidP="00E45557">
            <w:pPr>
              <w:jc w:val="center"/>
              <w:rPr>
                <w:b/>
                <w:bCs/>
                <w:sz w:val="20"/>
                <w:szCs w:val="20"/>
              </w:rPr>
            </w:pPr>
            <w:r>
              <w:rPr>
                <w:b/>
                <w:bCs/>
                <w:sz w:val="20"/>
                <w:szCs w:val="20"/>
              </w:rPr>
              <w:t>3</w:t>
            </w:r>
          </w:p>
        </w:tc>
        <w:tc>
          <w:tcPr>
            <w:tcW w:w="1350" w:type="dxa"/>
          </w:tcPr>
          <w:p w:rsidR="00B07199" w:rsidRPr="00466A4E" w:rsidRDefault="00B07199" w:rsidP="00E45557">
            <w:pPr>
              <w:jc w:val="center"/>
              <w:rPr>
                <w:b/>
                <w:bCs/>
                <w:sz w:val="20"/>
                <w:szCs w:val="20"/>
              </w:rPr>
            </w:pPr>
            <w:r>
              <w:rPr>
                <w:b/>
                <w:bCs/>
                <w:sz w:val="20"/>
                <w:szCs w:val="20"/>
              </w:rPr>
              <w:t>-</w:t>
            </w:r>
          </w:p>
        </w:tc>
      </w:tr>
      <w:tr w:rsidR="00B07199" w:rsidRPr="00466A4E" w:rsidTr="00E45557">
        <w:tblPrEx>
          <w:tblCellMar>
            <w:top w:w="0" w:type="dxa"/>
            <w:bottom w:w="0" w:type="dxa"/>
          </w:tblCellMar>
        </w:tblPrEx>
        <w:tc>
          <w:tcPr>
            <w:tcW w:w="2426" w:type="dxa"/>
          </w:tcPr>
          <w:p w:rsidR="00B07199" w:rsidRPr="00466A4E" w:rsidRDefault="00B07199" w:rsidP="00E45557">
            <w:pPr>
              <w:jc w:val="both"/>
              <w:rPr>
                <w:b/>
                <w:bCs/>
                <w:sz w:val="20"/>
                <w:szCs w:val="20"/>
              </w:rPr>
            </w:pPr>
            <w:r w:rsidRPr="00466A4E">
              <w:rPr>
                <w:b/>
                <w:bCs/>
                <w:sz w:val="20"/>
                <w:szCs w:val="20"/>
              </w:rPr>
              <w:t>Management social</w:t>
            </w:r>
          </w:p>
        </w:tc>
        <w:tc>
          <w:tcPr>
            <w:tcW w:w="844" w:type="dxa"/>
          </w:tcPr>
          <w:p w:rsidR="00B07199" w:rsidRPr="00466A4E" w:rsidRDefault="00B07199" w:rsidP="00E45557">
            <w:pPr>
              <w:jc w:val="center"/>
              <w:rPr>
                <w:b/>
                <w:bCs/>
                <w:sz w:val="20"/>
                <w:szCs w:val="20"/>
              </w:rPr>
            </w:pPr>
          </w:p>
        </w:tc>
        <w:tc>
          <w:tcPr>
            <w:tcW w:w="794" w:type="dxa"/>
          </w:tcPr>
          <w:p w:rsidR="00B07199" w:rsidRPr="00466A4E" w:rsidRDefault="00B07199" w:rsidP="00E45557">
            <w:pPr>
              <w:jc w:val="center"/>
              <w:rPr>
                <w:b/>
                <w:bCs/>
                <w:sz w:val="20"/>
                <w:szCs w:val="20"/>
              </w:rPr>
            </w:pPr>
          </w:p>
        </w:tc>
        <w:tc>
          <w:tcPr>
            <w:tcW w:w="860" w:type="dxa"/>
          </w:tcPr>
          <w:p w:rsidR="00B07199" w:rsidRPr="00466A4E" w:rsidRDefault="00B07199" w:rsidP="00E45557">
            <w:pPr>
              <w:jc w:val="center"/>
              <w:rPr>
                <w:b/>
                <w:bCs/>
                <w:sz w:val="20"/>
                <w:szCs w:val="20"/>
              </w:rPr>
            </w:pPr>
          </w:p>
        </w:tc>
        <w:tc>
          <w:tcPr>
            <w:tcW w:w="864" w:type="dxa"/>
          </w:tcPr>
          <w:p w:rsidR="00B07199" w:rsidRPr="00466A4E" w:rsidRDefault="00B07199" w:rsidP="00E45557">
            <w:pPr>
              <w:jc w:val="center"/>
              <w:rPr>
                <w:b/>
                <w:bCs/>
                <w:sz w:val="20"/>
                <w:szCs w:val="20"/>
              </w:rPr>
            </w:pPr>
          </w:p>
        </w:tc>
        <w:tc>
          <w:tcPr>
            <w:tcW w:w="1083" w:type="dxa"/>
          </w:tcPr>
          <w:p w:rsidR="00B07199" w:rsidRPr="00466A4E" w:rsidRDefault="00B07199" w:rsidP="00E45557">
            <w:pPr>
              <w:jc w:val="center"/>
              <w:rPr>
                <w:b/>
                <w:bCs/>
                <w:sz w:val="20"/>
                <w:szCs w:val="20"/>
              </w:rPr>
            </w:pPr>
          </w:p>
        </w:tc>
        <w:tc>
          <w:tcPr>
            <w:tcW w:w="1350" w:type="dxa"/>
          </w:tcPr>
          <w:p w:rsidR="00B07199" w:rsidRPr="00466A4E" w:rsidRDefault="00B07199" w:rsidP="00E45557">
            <w:pPr>
              <w:jc w:val="center"/>
              <w:rPr>
                <w:b/>
                <w:bCs/>
                <w:sz w:val="20"/>
                <w:szCs w:val="20"/>
              </w:rPr>
            </w:pPr>
          </w:p>
        </w:tc>
        <w:tc>
          <w:tcPr>
            <w:tcW w:w="1350" w:type="dxa"/>
          </w:tcPr>
          <w:p w:rsidR="00B07199" w:rsidRPr="00466A4E" w:rsidRDefault="00B07199" w:rsidP="00E45557">
            <w:pPr>
              <w:jc w:val="center"/>
              <w:rPr>
                <w:b/>
                <w:bCs/>
                <w:sz w:val="20"/>
                <w:szCs w:val="20"/>
              </w:rPr>
            </w:pPr>
          </w:p>
        </w:tc>
      </w:tr>
      <w:tr w:rsidR="00B07199" w:rsidRPr="00466A4E" w:rsidTr="00E45557">
        <w:tblPrEx>
          <w:tblCellMar>
            <w:top w:w="0" w:type="dxa"/>
            <w:bottom w:w="0" w:type="dxa"/>
          </w:tblCellMar>
        </w:tblPrEx>
        <w:tc>
          <w:tcPr>
            <w:tcW w:w="2426" w:type="dxa"/>
          </w:tcPr>
          <w:p w:rsidR="00B07199" w:rsidRPr="00466A4E" w:rsidRDefault="00B07199" w:rsidP="00E45557">
            <w:pPr>
              <w:jc w:val="both"/>
              <w:rPr>
                <w:sz w:val="20"/>
                <w:szCs w:val="20"/>
              </w:rPr>
            </w:pPr>
            <w:r w:rsidRPr="00466A4E">
              <w:rPr>
                <w:sz w:val="20"/>
                <w:szCs w:val="20"/>
              </w:rPr>
              <w:t>Bărbaţi</w:t>
            </w:r>
          </w:p>
        </w:tc>
        <w:tc>
          <w:tcPr>
            <w:tcW w:w="844" w:type="dxa"/>
          </w:tcPr>
          <w:p w:rsidR="00B07199" w:rsidRPr="00466A4E" w:rsidRDefault="00B07199" w:rsidP="00E45557">
            <w:pPr>
              <w:jc w:val="center"/>
              <w:rPr>
                <w:sz w:val="20"/>
                <w:szCs w:val="20"/>
              </w:rPr>
            </w:pPr>
            <w:r w:rsidRPr="00466A4E">
              <w:rPr>
                <w:sz w:val="20"/>
                <w:szCs w:val="20"/>
              </w:rPr>
              <w:t>1</w:t>
            </w:r>
          </w:p>
        </w:tc>
        <w:tc>
          <w:tcPr>
            <w:tcW w:w="794" w:type="dxa"/>
          </w:tcPr>
          <w:p w:rsidR="00B07199" w:rsidRPr="00466A4E" w:rsidRDefault="00B07199" w:rsidP="00E45557">
            <w:pPr>
              <w:jc w:val="center"/>
              <w:rPr>
                <w:sz w:val="20"/>
                <w:szCs w:val="20"/>
              </w:rPr>
            </w:pPr>
            <w:r w:rsidRPr="00466A4E">
              <w:rPr>
                <w:sz w:val="20"/>
                <w:szCs w:val="20"/>
              </w:rPr>
              <w:t>3</w:t>
            </w:r>
          </w:p>
        </w:tc>
        <w:tc>
          <w:tcPr>
            <w:tcW w:w="860" w:type="dxa"/>
          </w:tcPr>
          <w:p w:rsidR="00B07199" w:rsidRPr="00466A4E" w:rsidRDefault="00B07199" w:rsidP="00E45557">
            <w:pPr>
              <w:jc w:val="center"/>
              <w:rPr>
                <w:sz w:val="20"/>
                <w:szCs w:val="20"/>
              </w:rPr>
            </w:pPr>
            <w:r w:rsidRPr="00466A4E">
              <w:rPr>
                <w:sz w:val="20"/>
                <w:szCs w:val="20"/>
              </w:rPr>
              <w:t>1</w:t>
            </w:r>
          </w:p>
        </w:tc>
        <w:tc>
          <w:tcPr>
            <w:tcW w:w="864" w:type="dxa"/>
          </w:tcPr>
          <w:p w:rsidR="00B07199" w:rsidRPr="00466A4E" w:rsidRDefault="00B07199" w:rsidP="00E45557">
            <w:pPr>
              <w:jc w:val="center"/>
              <w:rPr>
                <w:sz w:val="20"/>
                <w:szCs w:val="20"/>
              </w:rPr>
            </w:pPr>
            <w:r w:rsidRPr="00466A4E">
              <w:rPr>
                <w:sz w:val="20"/>
                <w:szCs w:val="20"/>
              </w:rPr>
              <w:t>3</w:t>
            </w:r>
          </w:p>
        </w:tc>
        <w:tc>
          <w:tcPr>
            <w:tcW w:w="1083" w:type="dxa"/>
          </w:tcPr>
          <w:p w:rsidR="00B07199" w:rsidRPr="00466A4E" w:rsidRDefault="00B07199" w:rsidP="00E45557">
            <w:pPr>
              <w:jc w:val="center"/>
              <w:rPr>
                <w:sz w:val="20"/>
                <w:szCs w:val="20"/>
              </w:rPr>
            </w:pPr>
            <w:r w:rsidRPr="00466A4E">
              <w:rPr>
                <w:sz w:val="20"/>
                <w:szCs w:val="20"/>
              </w:rPr>
              <w:t>-</w:t>
            </w:r>
          </w:p>
        </w:tc>
        <w:tc>
          <w:tcPr>
            <w:tcW w:w="1350" w:type="dxa"/>
          </w:tcPr>
          <w:p w:rsidR="00B07199" w:rsidRPr="00466A4E" w:rsidRDefault="00B07199" w:rsidP="00E45557">
            <w:pPr>
              <w:jc w:val="center"/>
              <w:rPr>
                <w:sz w:val="20"/>
                <w:szCs w:val="20"/>
              </w:rPr>
            </w:pPr>
            <w:r w:rsidRPr="00466A4E">
              <w:rPr>
                <w:sz w:val="20"/>
                <w:szCs w:val="20"/>
              </w:rPr>
              <w:t>-</w:t>
            </w:r>
          </w:p>
        </w:tc>
        <w:tc>
          <w:tcPr>
            <w:tcW w:w="1350" w:type="dxa"/>
          </w:tcPr>
          <w:p w:rsidR="00B07199" w:rsidRPr="00466A4E" w:rsidRDefault="00B07199" w:rsidP="00E45557">
            <w:pPr>
              <w:jc w:val="center"/>
              <w:rPr>
                <w:sz w:val="20"/>
                <w:szCs w:val="20"/>
              </w:rPr>
            </w:pPr>
          </w:p>
        </w:tc>
      </w:tr>
      <w:tr w:rsidR="00B07199" w:rsidRPr="00466A4E" w:rsidTr="00E45557">
        <w:tblPrEx>
          <w:tblCellMar>
            <w:top w:w="0" w:type="dxa"/>
            <w:bottom w:w="0" w:type="dxa"/>
          </w:tblCellMar>
        </w:tblPrEx>
        <w:tc>
          <w:tcPr>
            <w:tcW w:w="2426" w:type="dxa"/>
          </w:tcPr>
          <w:p w:rsidR="00B07199" w:rsidRPr="00466A4E" w:rsidRDefault="00B07199" w:rsidP="00E45557">
            <w:pPr>
              <w:jc w:val="both"/>
              <w:rPr>
                <w:sz w:val="20"/>
                <w:szCs w:val="20"/>
              </w:rPr>
            </w:pPr>
            <w:r w:rsidRPr="00466A4E">
              <w:rPr>
                <w:sz w:val="20"/>
                <w:szCs w:val="20"/>
              </w:rPr>
              <w:t>Femei</w:t>
            </w:r>
          </w:p>
        </w:tc>
        <w:tc>
          <w:tcPr>
            <w:tcW w:w="844" w:type="dxa"/>
          </w:tcPr>
          <w:p w:rsidR="00B07199" w:rsidRPr="00466A4E" w:rsidRDefault="00B07199" w:rsidP="00E45557">
            <w:pPr>
              <w:jc w:val="center"/>
              <w:rPr>
                <w:sz w:val="20"/>
                <w:szCs w:val="20"/>
              </w:rPr>
            </w:pPr>
            <w:r w:rsidRPr="00466A4E">
              <w:rPr>
                <w:sz w:val="20"/>
                <w:szCs w:val="20"/>
              </w:rPr>
              <w:t>-</w:t>
            </w:r>
          </w:p>
        </w:tc>
        <w:tc>
          <w:tcPr>
            <w:tcW w:w="794" w:type="dxa"/>
          </w:tcPr>
          <w:p w:rsidR="00B07199" w:rsidRPr="00466A4E" w:rsidRDefault="00B07199" w:rsidP="00E45557">
            <w:pPr>
              <w:jc w:val="center"/>
              <w:rPr>
                <w:sz w:val="20"/>
                <w:szCs w:val="20"/>
              </w:rPr>
            </w:pPr>
            <w:r>
              <w:rPr>
                <w:sz w:val="20"/>
                <w:szCs w:val="20"/>
              </w:rPr>
              <w:t>4</w:t>
            </w:r>
          </w:p>
        </w:tc>
        <w:tc>
          <w:tcPr>
            <w:tcW w:w="860" w:type="dxa"/>
          </w:tcPr>
          <w:p w:rsidR="00B07199" w:rsidRPr="00466A4E" w:rsidRDefault="00B07199" w:rsidP="00E45557">
            <w:pPr>
              <w:jc w:val="center"/>
              <w:rPr>
                <w:sz w:val="20"/>
                <w:szCs w:val="20"/>
              </w:rPr>
            </w:pPr>
            <w:r w:rsidRPr="00466A4E">
              <w:rPr>
                <w:sz w:val="20"/>
                <w:szCs w:val="20"/>
              </w:rPr>
              <w:t>-</w:t>
            </w:r>
          </w:p>
        </w:tc>
        <w:tc>
          <w:tcPr>
            <w:tcW w:w="864" w:type="dxa"/>
          </w:tcPr>
          <w:p w:rsidR="00B07199" w:rsidRPr="00466A4E" w:rsidRDefault="00B07199" w:rsidP="00E45557">
            <w:pPr>
              <w:jc w:val="center"/>
              <w:rPr>
                <w:sz w:val="20"/>
                <w:szCs w:val="20"/>
              </w:rPr>
            </w:pPr>
            <w:r>
              <w:rPr>
                <w:sz w:val="20"/>
                <w:szCs w:val="20"/>
              </w:rPr>
              <w:t>3</w:t>
            </w:r>
          </w:p>
        </w:tc>
        <w:tc>
          <w:tcPr>
            <w:tcW w:w="1083" w:type="dxa"/>
          </w:tcPr>
          <w:p w:rsidR="00B07199" w:rsidRPr="00466A4E" w:rsidRDefault="00B07199" w:rsidP="00E45557">
            <w:pPr>
              <w:jc w:val="center"/>
              <w:rPr>
                <w:sz w:val="20"/>
                <w:szCs w:val="20"/>
              </w:rPr>
            </w:pPr>
            <w:r>
              <w:rPr>
                <w:sz w:val="20"/>
                <w:szCs w:val="20"/>
              </w:rPr>
              <w:t>1</w:t>
            </w:r>
          </w:p>
        </w:tc>
        <w:tc>
          <w:tcPr>
            <w:tcW w:w="1350" w:type="dxa"/>
          </w:tcPr>
          <w:p w:rsidR="00B07199" w:rsidRPr="00466A4E" w:rsidRDefault="00B07199" w:rsidP="00E45557">
            <w:pPr>
              <w:jc w:val="center"/>
              <w:rPr>
                <w:sz w:val="20"/>
                <w:szCs w:val="20"/>
              </w:rPr>
            </w:pPr>
            <w:r>
              <w:rPr>
                <w:sz w:val="20"/>
                <w:szCs w:val="20"/>
              </w:rPr>
              <w:t>1</w:t>
            </w:r>
          </w:p>
        </w:tc>
        <w:tc>
          <w:tcPr>
            <w:tcW w:w="1350" w:type="dxa"/>
          </w:tcPr>
          <w:p w:rsidR="00B07199" w:rsidRPr="00466A4E" w:rsidRDefault="00B07199" w:rsidP="00E45557">
            <w:pPr>
              <w:jc w:val="center"/>
              <w:rPr>
                <w:sz w:val="20"/>
                <w:szCs w:val="20"/>
              </w:rPr>
            </w:pPr>
          </w:p>
        </w:tc>
      </w:tr>
      <w:tr w:rsidR="00B07199" w:rsidRPr="00466A4E" w:rsidTr="00E45557">
        <w:tblPrEx>
          <w:tblCellMar>
            <w:top w:w="0" w:type="dxa"/>
            <w:bottom w:w="0" w:type="dxa"/>
          </w:tblCellMar>
        </w:tblPrEx>
        <w:tc>
          <w:tcPr>
            <w:tcW w:w="2426" w:type="dxa"/>
          </w:tcPr>
          <w:p w:rsidR="00B07199" w:rsidRPr="00466A4E" w:rsidRDefault="00B07199" w:rsidP="00E45557">
            <w:pPr>
              <w:jc w:val="both"/>
              <w:rPr>
                <w:b/>
                <w:bCs/>
                <w:sz w:val="20"/>
                <w:szCs w:val="20"/>
              </w:rPr>
            </w:pPr>
            <w:r w:rsidRPr="00466A4E">
              <w:rPr>
                <w:b/>
                <w:bCs/>
                <w:sz w:val="20"/>
                <w:szCs w:val="20"/>
              </w:rPr>
              <w:t>Total</w:t>
            </w:r>
          </w:p>
        </w:tc>
        <w:tc>
          <w:tcPr>
            <w:tcW w:w="844" w:type="dxa"/>
          </w:tcPr>
          <w:p w:rsidR="00B07199" w:rsidRPr="00466A4E" w:rsidRDefault="00B07199" w:rsidP="00E45557">
            <w:pPr>
              <w:jc w:val="center"/>
              <w:rPr>
                <w:b/>
                <w:bCs/>
                <w:sz w:val="20"/>
                <w:szCs w:val="20"/>
              </w:rPr>
            </w:pPr>
            <w:r w:rsidRPr="00466A4E">
              <w:rPr>
                <w:b/>
                <w:bCs/>
                <w:sz w:val="20"/>
                <w:szCs w:val="20"/>
              </w:rPr>
              <w:t>1</w:t>
            </w:r>
          </w:p>
        </w:tc>
        <w:tc>
          <w:tcPr>
            <w:tcW w:w="794" w:type="dxa"/>
          </w:tcPr>
          <w:p w:rsidR="00B07199" w:rsidRPr="00466A4E" w:rsidRDefault="00B07199" w:rsidP="00E45557">
            <w:pPr>
              <w:jc w:val="center"/>
              <w:rPr>
                <w:b/>
                <w:bCs/>
                <w:sz w:val="20"/>
                <w:szCs w:val="20"/>
              </w:rPr>
            </w:pPr>
            <w:r>
              <w:rPr>
                <w:b/>
                <w:bCs/>
                <w:sz w:val="20"/>
                <w:szCs w:val="20"/>
              </w:rPr>
              <w:t>7</w:t>
            </w:r>
          </w:p>
        </w:tc>
        <w:tc>
          <w:tcPr>
            <w:tcW w:w="860" w:type="dxa"/>
          </w:tcPr>
          <w:p w:rsidR="00B07199" w:rsidRPr="00466A4E" w:rsidRDefault="00B07199" w:rsidP="00E45557">
            <w:pPr>
              <w:jc w:val="center"/>
              <w:rPr>
                <w:b/>
                <w:bCs/>
                <w:sz w:val="20"/>
                <w:szCs w:val="20"/>
              </w:rPr>
            </w:pPr>
            <w:r w:rsidRPr="00466A4E">
              <w:rPr>
                <w:b/>
                <w:bCs/>
                <w:sz w:val="20"/>
                <w:szCs w:val="20"/>
              </w:rPr>
              <w:t>1</w:t>
            </w:r>
          </w:p>
        </w:tc>
        <w:tc>
          <w:tcPr>
            <w:tcW w:w="864" w:type="dxa"/>
          </w:tcPr>
          <w:p w:rsidR="00B07199" w:rsidRPr="00466A4E" w:rsidRDefault="00B07199" w:rsidP="00E45557">
            <w:pPr>
              <w:jc w:val="center"/>
              <w:rPr>
                <w:b/>
                <w:bCs/>
                <w:sz w:val="20"/>
                <w:szCs w:val="20"/>
              </w:rPr>
            </w:pPr>
            <w:r>
              <w:rPr>
                <w:b/>
                <w:bCs/>
                <w:sz w:val="20"/>
                <w:szCs w:val="20"/>
              </w:rPr>
              <w:t>6</w:t>
            </w:r>
          </w:p>
        </w:tc>
        <w:tc>
          <w:tcPr>
            <w:tcW w:w="1083" w:type="dxa"/>
          </w:tcPr>
          <w:p w:rsidR="00B07199" w:rsidRPr="00466A4E" w:rsidRDefault="00B07199" w:rsidP="00E45557">
            <w:pPr>
              <w:jc w:val="center"/>
              <w:rPr>
                <w:b/>
                <w:bCs/>
                <w:sz w:val="20"/>
                <w:szCs w:val="20"/>
              </w:rPr>
            </w:pPr>
            <w:r>
              <w:rPr>
                <w:b/>
                <w:bCs/>
                <w:sz w:val="20"/>
                <w:szCs w:val="20"/>
              </w:rPr>
              <w:t>1</w:t>
            </w:r>
          </w:p>
        </w:tc>
        <w:tc>
          <w:tcPr>
            <w:tcW w:w="1350" w:type="dxa"/>
          </w:tcPr>
          <w:p w:rsidR="00B07199" w:rsidRPr="00466A4E" w:rsidRDefault="00B07199" w:rsidP="00E45557">
            <w:pPr>
              <w:jc w:val="center"/>
              <w:rPr>
                <w:b/>
                <w:bCs/>
                <w:sz w:val="20"/>
                <w:szCs w:val="20"/>
              </w:rPr>
            </w:pPr>
            <w:r>
              <w:rPr>
                <w:b/>
                <w:bCs/>
                <w:sz w:val="20"/>
                <w:szCs w:val="20"/>
              </w:rPr>
              <w:t>1</w:t>
            </w:r>
          </w:p>
        </w:tc>
        <w:tc>
          <w:tcPr>
            <w:tcW w:w="1350" w:type="dxa"/>
          </w:tcPr>
          <w:p w:rsidR="00B07199" w:rsidRPr="00466A4E" w:rsidRDefault="00B07199" w:rsidP="00E45557">
            <w:pPr>
              <w:jc w:val="center"/>
              <w:rPr>
                <w:b/>
                <w:bCs/>
                <w:sz w:val="20"/>
                <w:szCs w:val="20"/>
              </w:rPr>
            </w:pPr>
          </w:p>
        </w:tc>
      </w:tr>
      <w:tr w:rsidR="00B07199" w:rsidRPr="00466A4E" w:rsidTr="00E45557">
        <w:tblPrEx>
          <w:tblCellMar>
            <w:top w:w="0" w:type="dxa"/>
            <w:bottom w:w="0" w:type="dxa"/>
          </w:tblCellMar>
        </w:tblPrEx>
        <w:tc>
          <w:tcPr>
            <w:tcW w:w="2426" w:type="dxa"/>
          </w:tcPr>
          <w:p w:rsidR="00B07199" w:rsidRPr="00466A4E" w:rsidRDefault="00B07199" w:rsidP="00E45557">
            <w:pPr>
              <w:jc w:val="both"/>
              <w:rPr>
                <w:b/>
                <w:bCs/>
                <w:sz w:val="20"/>
                <w:szCs w:val="20"/>
              </w:rPr>
            </w:pPr>
            <w:r w:rsidRPr="00466A4E">
              <w:rPr>
                <w:b/>
                <w:bCs/>
                <w:sz w:val="20"/>
                <w:szCs w:val="20"/>
              </w:rPr>
              <w:t xml:space="preserve">Drept privat </w:t>
            </w:r>
          </w:p>
        </w:tc>
        <w:tc>
          <w:tcPr>
            <w:tcW w:w="844" w:type="dxa"/>
          </w:tcPr>
          <w:p w:rsidR="00B07199" w:rsidRPr="00466A4E" w:rsidRDefault="00B07199" w:rsidP="00E45557">
            <w:pPr>
              <w:jc w:val="center"/>
              <w:rPr>
                <w:b/>
                <w:bCs/>
                <w:sz w:val="20"/>
                <w:szCs w:val="20"/>
              </w:rPr>
            </w:pPr>
          </w:p>
        </w:tc>
        <w:tc>
          <w:tcPr>
            <w:tcW w:w="794" w:type="dxa"/>
          </w:tcPr>
          <w:p w:rsidR="00B07199" w:rsidRPr="00466A4E" w:rsidRDefault="00B07199" w:rsidP="00E45557">
            <w:pPr>
              <w:jc w:val="center"/>
              <w:rPr>
                <w:b/>
                <w:bCs/>
                <w:sz w:val="20"/>
                <w:szCs w:val="20"/>
              </w:rPr>
            </w:pPr>
          </w:p>
        </w:tc>
        <w:tc>
          <w:tcPr>
            <w:tcW w:w="860" w:type="dxa"/>
          </w:tcPr>
          <w:p w:rsidR="00B07199" w:rsidRPr="00466A4E" w:rsidRDefault="00B07199" w:rsidP="00E45557">
            <w:pPr>
              <w:jc w:val="center"/>
              <w:rPr>
                <w:b/>
                <w:bCs/>
                <w:sz w:val="20"/>
                <w:szCs w:val="20"/>
              </w:rPr>
            </w:pPr>
          </w:p>
        </w:tc>
        <w:tc>
          <w:tcPr>
            <w:tcW w:w="864" w:type="dxa"/>
          </w:tcPr>
          <w:p w:rsidR="00B07199" w:rsidRPr="00466A4E" w:rsidRDefault="00B07199" w:rsidP="00E45557">
            <w:pPr>
              <w:jc w:val="center"/>
              <w:rPr>
                <w:b/>
                <w:bCs/>
                <w:sz w:val="20"/>
                <w:szCs w:val="20"/>
              </w:rPr>
            </w:pPr>
          </w:p>
        </w:tc>
        <w:tc>
          <w:tcPr>
            <w:tcW w:w="1083" w:type="dxa"/>
          </w:tcPr>
          <w:p w:rsidR="00B07199" w:rsidRPr="00466A4E" w:rsidRDefault="00B07199" w:rsidP="00E45557">
            <w:pPr>
              <w:jc w:val="center"/>
              <w:rPr>
                <w:b/>
                <w:bCs/>
                <w:sz w:val="20"/>
                <w:szCs w:val="20"/>
              </w:rPr>
            </w:pPr>
          </w:p>
        </w:tc>
        <w:tc>
          <w:tcPr>
            <w:tcW w:w="1350" w:type="dxa"/>
          </w:tcPr>
          <w:p w:rsidR="00B07199" w:rsidRPr="00466A4E" w:rsidRDefault="00B07199" w:rsidP="00E45557">
            <w:pPr>
              <w:jc w:val="center"/>
              <w:rPr>
                <w:b/>
                <w:bCs/>
                <w:sz w:val="20"/>
                <w:szCs w:val="20"/>
              </w:rPr>
            </w:pPr>
          </w:p>
        </w:tc>
        <w:tc>
          <w:tcPr>
            <w:tcW w:w="1350" w:type="dxa"/>
          </w:tcPr>
          <w:p w:rsidR="00B07199" w:rsidRPr="00466A4E" w:rsidRDefault="00B07199" w:rsidP="00E45557">
            <w:pPr>
              <w:jc w:val="center"/>
              <w:rPr>
                <w:b/>
                <w:bCs/>
                <w:sz w:val="20"/>
                <w:szCs w:val="20"/>
              </w:rPr>
            </w:pPr>
          </w:p>
        </w:tc>
      </w:tr>
      <w:tr w:rsidR="00B07199" w:rsidRPr="00466A4E" w:rsidTr="00E45557">
        <w:tblPrEx>
          <w:tblCellMar>
            <w:top w:w="0" w:type="dxa"/>
            <w:bottom w:w="0" w:type="dxa"/>
          </w:tblCellMar>
        </w:tblPrEx>
        <w:tc>
          <w:tcPr>
            <w:tcW w:w="2426" w:type="dxa"/>
          </w:tcPr>
          <w:p w:rsidR="00B07199" w:rsidRPr="00466A4E" w:rsidRDefault="00B07199" w:rsidP="00E45557">
            <w:pPr>
              <w:jc w:val="both"/>
              <w:rPr>
                <w:sz w:val="20"/>
                <w:szCs w:val="20"/>
              </w:rPr>
            </w:pPr>
            <w:r w:rsidRPr="00466A4E">
              <w:rPr>
                <w:sz w:val="20"/>
                <w:szCs w:val="20"/>
              </w:rPr>
              <w:t>Bărbaţi</w:t>
            </w:r>
          </w:p>
        </w:tc>
        <w:tc>
          <w:tcPr>
            <w:tcW w:w="844" w:type="dxa"/>
          </w:tcPr>
          <w:p w:rsidR="00B07199" w:rsidRPr="00466A4E" w:rsidRDefault="00B07199" w:rsidP="00E45557">
            <w:pPr>
              <w:jc w:val="center"/>
              <w:rPr>
                <w:b/>
                <w:bCs/>
                <w:sz w:val="20"/>
                <w:szCs w:val="20"/>
              </w:rPr>
            </w:pPr>
          </w:p>
        </w:tc>
        <w:tc>
          <w:tcPr>
            <w:tcW w:w="794" w:type="dxa"/>
          </w:tcPr>
          <w:p w:rsidR="00B07199" w:rsidRPr="00466A4E" w:rsidRDefault="00B07199" w:rsidP="00E45557">
            <w:pPr>
              <w:jc w:val="center"/>
              <w:rPr>
                <w:b/>
                <w:bCs/>
                <w:sz w:val="20"/>
                <w:szCs w:val="20"/>
              </w:rPr>
            </w:pPr>
            <w:r>
              <w:rPr>
                <w:b/>
                <w:bCs/>
                <w:sz w:val="20"/>
                <w:szCs w:val="20"/>
              </w:rPr>
              <w:t>3</w:t>
            </w:r>
          </w:p>
        </w:tc>
        <w:tc>
          <w:tcPr>
            <w:tcW w:w="860" w:type="dxa"/>
          </w:tcPr>
          <w:p w:rsidR="00B07199" w:rsidRPr="00466A4E" w:rsidRDefault="00B07199" w:rsidP="00E45557">
            <w:pPr>
              <w:jc w:val="center"/>
              <w:rPr>
                <w:b/>
                <w:bCs/>
                <w:sz w:val="20"/>
                <w:szCs w:val="20"/>
              </w:rPr>
            </w:pPr>
          </w:p>
        </w:tc>
        <w:tc>
          <w:tcPr>
            <w:tcW w:w="864" w:type="dxa"/>
          </w:tcPr>
          <w:p w:rsidR="00B07199" w:rsidRPr="00466A4E" w:rsidRDefault="00B07199" w:rsidP="00E45557">
            <w:pPr>
              <w:jc w:val="center"/>
              <w:rPr>
                <w:b/>
                <w:bCs/>
                <w:sz w:val="20"/>
                <w:szCs w:val="20"/>
              </w:rPr>
            </w:pPr>
            <w:r>
              <w:rPr>
                <w:b/>
                <w:bCs/>
                <w:sz w:val="20"/>
                <w:szCs w:val="20"/>
              </w:rPr>
              <w:t>3</w:t>
            </w:r>
          </w:p>
        </w:tc>
        <w:tc>
          <w:tcPr>
            <w:tcW w:w="1083" w:type="dxa"/>
          </w:tcPr>
          <w:p w:rsidR="00B07199" w:rsidRPr="00466A4E" w:rsidRDefault="00B07199" w:rsidP="00E45557">
            <w:pPr>
              <w:jc w:val="center"/>
              <w:rPr>
                <w:b/>
                <w:bCs/>
                <w:sz w:val="20"/>
                <w:szCs w:val="20"/>
              </w:rPr>
            </w:pPr>
            <w:r>
              <w:rPr>
                <w:b/>
                <w:bCs/>
                <w:sz w:val="20"/>
                <w:szCs w:val="20"/>
              </w:rPr>
              <w:t>1</w:t>
            </w:r>
          </w:p>
        </w:tc>
        <w:tc>
          <w:tcPr>
            <w:tcW w:w="1350" w:type="dxa"/>
          </w:tcPr>
          <w:p w:rsidR="00B07199" w:rsidRPr="00466A4E" w:rsidRDefault="00B07199" w:rsidP="00E45557">
            <w:pPr>
              <w:jc w:val="center"/>
              <w:rPr>
                <w:b/>
                <w:bCs/>
                <w:sz w:val="20"/>
                <w:szCs w:val="20"/>
              </w:rPr>
            </w:pPr>
            <w:r>
              <w:rPr>
                <w:b/>
                <w:bCs/>
                <w:sz w:val="20"/>
                <w:szCs w:val="20"/>
              </w:rPr>
              <w:t>-</w:t>
            </w:r>
          </w:p>
        </w:tc>
        <w:tc>
          <w:tcPr>
            <w:tcW w:w="1350" w:type="dxa"/>
          </w:tcPr>
          <w:p w:rsidR="00B07199" w:rsidRPr="00466A4E" w:rsidRDefault="00B07199" w:rsidP="00E45557">
            <w:pPr>
              <w:jc w:val="center"/>
              <w:rPr>
                <w:b/>
                <w:bCs/>
                <w:sz w:val="20"/>
                <w:szCs w:val="20"/>
              </w:rPr>
            </w:pPr>
          </w:p>
        </w:tc>
      </w:tr>
      <w:tr w:rsidR="00B07199" w:rsidRPr="00466A4E" w:rsidTr="00E45557">
        <w:tblPrEx>
          <w:tblCellMar>
            <w:top w:w="0" w:type="dxa"/>
            <w:bottom w:w="0" w:type="dxa"/>
          </w:tblCellMar>
        </w:tblPrEx>
        <w:tc>
          <w:tcPr>
            <w:tcW w:w="2426" w:type="dxa"/>
          </w:tcPr>
          <w:p w:rsidR="00B07199" w:rsidRPr="00466A4E" w:rsidRDefault="00B07199" w:rsidP="00E45557">
            <w:pPr>
              <w:jc w:val="both"/>
              <w:rPr>
                <w:sz w:val="20"/>
                <w:szCs w:val="20"/>
              </w:rPr>
            </w:pPr>
            <w:r w:rsidRPr="00466A4E">
              <w:rPr>
                <w:sz w:val="20"/>
                <w:szCs w:val="20"/>
              </w:rPr>
              <w:t>Femei</w:t>
            </w:r>
          </w:p>
        </w:tc>
        <w:tc>
          <w:tcPr>
            <w:tcW w:w="844" w:type="dxa"/>
          </w:tcPr>
          <w:p w:rsidR="00B07199" w:rsidRPr="00466A4E" w:rsidRDefault="00B07199" w:rsidP="00E45557">
            <w:pPr>
              <w:jc w:val="center"/>
              <w:rPr>
                <w:b/>
                <w:bCs/>
                <w:sz w:val="20"/>
                <w:szCs w:val="20"/>
              </w:rPr>
            </w:pPr>
            <w:r w:rsidRPr="00466A4E">
              <w:rPr>
                <w:b/>
                <w:bCs/>
                <w:sz w:val="20"/>
                <w:szCs w:val="20"/>
              </w:rPr>
              <w:t>-</w:t>
            </w:r>
          </w:p>
        </w:tc>
        <w:tc>
          <w:tcPr>
            <w:tcW w:w="794" w:type="dxa"/>
          </w:tcPr>
          <w:p w:rsidR="00B07199" w:rsidRPr="00466A4E" w:rsidRDefault="00B07199" w:rsidP="00E45557">
            <w:pPr>
              <w:jc w:val="center"/>
              <w:rPr>
                <w:b/>
                <w:bCs/>
                <w:sz w:val="20"/>
                <w:szCs w:val="20"/>
              </w:rPr>
            </w:pPr>
            <w:r>
              <w:rPr>
                <w:b/>
                <w:bCs/>
                <w:sz w:val="20"/>
                <w:szCs w:val="20"/>
              </w:rPr>
              <w:t>6</w:t>
            </w:r>
          </w:p>
        </w:tc>
        <w:tc>
          <w:tcPr>
            <w:tcW w:w="860" w:type="dxa"/>
          </w:tcPr>
          <w:p w:rsidR="00B07199" w:rsidRPr="00466A4E" w:rsidRDefault="00B07199" w:rsidP="00E45557">
            <w:pPr>
              <w:jc w:val="center"/>
              <w:rPr>
                <w:b/>
                <w:bCs/>
                <w:sz w:val="20"/>
                <w:szCs w:val="20"/>
              </w:rPr>
            </w:pPr>
            <w:r w:rsidRPr="00466A4E">
              <w:rPr>
                <w:b/>
                <w:bCs/>
                <w:sz w:val="20"/>
                <w:szCs w:val="20"/>
              </w:rPr>
              <w:t>-</w:t>
            </w:r>
          </w:p>
        </w:tc>
        <w:tc>
          <w:tcPr>
            <w:tcW w:w="864" w:type="dxa"/>
          </w:tcPr>
          <w:p w:rsidR="00B07199" w:rsidRPr="00466A4E" w:rsidRDefault="00B07199" w:rsidP="00E45557">
            <w:pPr>
              <w:jc w:val="center"/>
              <w:rPr>
                <w:b/>
                <w:bCs/>
                <w:sz w:val="20"/>
                <w:szCs w:val="20"/>
              </w:rPr>
            </w:pPr>
            <w:r>
              <w:rPr>
                <w:b/>
                <w:bCs/>
                <w:sz w:val="20"/>
                <w:szCs w:val="20"/>
              </w:rPr>
              <w:t>6</w:t>
            </w:r>
          </w:p>
        </w:tc>
        <w:tc>
          <w:tcPr>
            <w:tcW w:w="1083" w:type="dxa"/>
          </w:tcPr>
          <w:p w:rsidR="00B07199" w:rsidRPr="00466A4E" w:rsidRDefault="00B07199" w:rsidP="00E45557">
            <w:pPr>
              <w:jc w:val="center"/>
              <w:rPr>
                <w:b/>
                <w:bCs/>
                <w:sz w:val="20"/>
                <w:szCs w:val="20"/>
              </w:rPr>
            </w:pPr>
            <w:r>
              <w:rPr>
                <w:b/>
                <w:bCs/>
                <w:sz w:val="20"/>
                <w:szCs w:val="20"/>
              </w:rPr>
              <w:t>2</w:t>
            </w:r>
          </w:p>
        </w:tc>
        <w:tc>
          <w:tcPr>
            <w:tcW w:w="1350" w:type="dxa"/>
          </w:tcPr>
          <w:p w:rsidR="00B07199" w:rsidRPr="00466A4E" w:rsidRDefault="00B07199" w:rsidP="00E45557">
            <w:pPr>
              <w:jc w:val="center"/>
              <w:rPr>
                <w:b/>
                <w:bCs/>
                <w:sz w:val="20"/>
                <w:szCs w:val="20"/>
              </w:rPr>
            </w:pPr>
            <w:r w:rsidRPr="00466A4E">
              <w:rPr>
                <w:b/>
                <w:bCs/>
                <w:sz w:val="20"/>
                <w:szCs w:val="20"/>
              </w:rPr>
              <w:t>2</w:t>
            </w:r>
          </w:p>
        </w:tc>
        <w:tc>
          <w:tcPr>
            <w:tcW w:w="1350" w:type="dxa"/>
          </w:tcPr>
          <w:p w:rsidR="00B07199" w:rsidRPr="00466A4E" w:rsidRDefault="00B07199" w:rsidP="00E45557">
            <w:pPr>
              <w:jc w:val="center"/>
              <w:rPr>
                <w:b/>
                <w:bCs/>
                <w:sz w:val="20"/>
                <w:szCs w:val="20"/>
              </w:rPr>
            </w:pPr>
          </w:p>
        </w:tc>
      </w:tr>
      <w:tr w:rsidR="00B07199" w:rsidRPr="00466A4E" w:rsidTr="00E45557">
        <w:tblPrEx>
          <w:tblCellMar>
            <w:top w:w="0" w:type="dxa"/>
            <w:bottom w:w="0" w:type="dxa"/>
          </w:tblCellMar>
        </w:tblPrEx>
        <w:tc>
          <w:tcPr>
            <w:tcW w:w="2426" w:type="dxa"/>
          </w:tcPr>
          <w:p w:rsidR="00B07199" w:rsidRPr="00466A4E" w:rsidRDefault="00B07199" w:rsidP="00E45557">
            <w:pPr>
              <w:jc w:val="both"/>
              <w:rPr>
                <w:b/>
                <w:bCs/>
                <w:sz w:val="20"/>
                <w:szCs w:val="20"/>
              </w:rPr>
            </w:pPr>
            <w:r w:rsidRPr="00466A4E">
              <w:rPr>
                <w:b/>
                <w:bCs/>
                <w:sz w:val="20"/>
                <w:szCs w:val="20"/>
              </w:rPr>
              <w:t>Total</w:t>
            </w:r>
          </w:p>
        </w:tc>
        <w:tc>
          <w:tcPr>
            <w:tcW w:w="844" w:type="dxa"/>
          </w:tcPr>
          <w:p w:rsidR="00B07199" w:rsidRPr="00466A4E" w:rsidRDefault="00B07199" w:rsidP="00E45557">
            <w:pPr>
              <w:jc w:val="center"/>
              <w:rPr>
                <w:b/>
                <w:bCs/>
                <w:sz w:val="20"/>
                <w:szCs w:val="20"/>
              </w:rPr>
            </w:pPr>
          </w:p>
        </w:tc>
        <w:tc>
          <w:tcPr>
            <w:tcW w:w="794" w:type="dxa"/>
          </w:tcPr>
          <w:p w:rsidR="00B07199" w:rsidRPr="00466A4E" w:rsidRDefault="00B07199" w:rsidP="00E45557">
            <w:pPr>
              <w:jc w:val="center"/>
              <w:rPr>
                <w:b/>
                <w:bCs/>
                <w:sz w:val="20"/>
                <w:szCs w:val="20"/>
              </w:rPr>
            </w:pPr>
            <w:r>
              <w:rPr>
                <w:b/>
                <w:bCs/>
                <w:sz w:val="20"/>
                <w:szCs w:val="20"/>
              </w:rPr>
              <w:t>9</w:t>
            </w:r>
          </w:p>
        </w:tc>
        <w:tc>
          <w:tcPr>
            <w:tcW w:w="860" w:type="dxa"/>
          </w:tcPr>
          <w:p w:rsidR="00B07199" w:rsidRPr="00466A4E" w:rsidRDefault="00B07199" w:rsidP="00E45557">
            <w:pPr>
              <w:jc w:val="center"/>
              <w:rPr>
                <w:b/>
                <w:bCs/>
                <w:sz w:val="20"/>
                <w:szCs w:val="20"/>
              </w:rPr>
            </w:pPr>
          </w:p>
        </w:tc>
        <w:tc>
          <w:tcPr>
            <w:tcW w:w="864" w:type="dxa"/>
          </w:tcPr>
          <w:p w:rsidR="00B07199" w:rsidRPr="00466A4E" w:rsidRDefault="00B07199" w:rsidP="00E45557">
            <w:pPr>
              <w:jc w:val="center"/>
              <w:rPr>
                <w:b/>
                <w:bCs/>
                <w:sz w:val="20"/>
                <w:szCs w:val="20"/>
              </w:rPr>
            </w:pPr>
            <w:r>
              <w:rPr>
                <w:b/>
                <w:bCs/>
                <w:sz w:val="20"/>
                <w:szCs w:val="20"/>
              </w:rPr>
              <w:t>9</w:t>
            </w:r>
          </w:p>
        </w:tc>
        <w:tc>
          <w:tcPr>
            <w:tcW w:w="1083" w:type="dxa"/>
          </w:tcPr>
          <w:p w:rsidR="00B07199" w:rsidRPr="00466A4E" w:rsidRDefault="00B07199" w:rsidP="00E45557">
            <w:pPr>
              <w:jc w:val="center"/>
              <w:rPr>
                <w:b/>
                <w:bCs/>
                <w:sz w:val="20"/>
                <w:szCs w:val="20"/>
              </w:rPr>
            </w:pPr>
            <w:r>
              <w:rPr>
                <w:b/>
                <w:bCs/>
                <w:sz w:val="20"/>
                <w:szCs w:val="20"/>
              </w:rPr>
              <w:t>3</w:t>
            </w:r>
          </w:p>
        </w:tc>
        <w:tc>
          <w:tcPr>
            <w:tcW w:w="1350" w:type="dxa"/>
          </w:tcPr>
          <w:p w:rsidR="00B07199" w:rsidRPr="00466A4E" w:rsidRDefault="00B07199" w:rsidP="00E45557">
            <w:pPr>
              <w:jc w:val="center"/>
              <w:rPr>
                <w:b/>
                <w:bCs/>
                <w:sz w:val="20"/>
                <w:szCs w:val="20"/>
              </w:rPr>
            </w:pPr>
            <w:r>
              <w:rPr>
                <w:b/>
                <w:bCs/>
                <w:sz w:val="20"/>
                <w:szCs w:val="20"/>
              </w:rPr>
              <w:t>2</w:t>
            </w:r>
          </w:p>
        </w:tc>
        <w:tc>
          <w:tcPr>
            <w:tcW w:w="1350" w:type="dxa"/>
          </w:tcPr>
          <w:p w:rsidR="00B07199" w:rsidRPr="00466A4E" w:rsidRDefault="00B07199" w:rsidP="00E45557">
            <w:pPr>
              <w:jc w:val="center"/>
              <w:rPr>
                <w:b/>
                <w:bCs/>
                <w:sz w:val="20"/>
                <w:szCs w:val="20"/>
              </w:rPr>
            </w:pPr>
          </w:p>
        </w:tc>
      </w:tr>
      <w:tr w:rsidR="00B07199" w:rsidRPr="00466A4E" w:rsidTr="00E45557">
        <w:tblPrEx>
          <w:tblCellMar>
            <w:top w:w="0" w:type="dxa"/>
            <w:bottom w:w="0" w:type="dxa"/>
          </w:tblCellMar>
        </w:tblPrEx>
        <w:trPr>
          <w:trHeight w:val="220"/>
        </w:trPr>
        <w:tc>
          <w:tcPr>
            <w:tcW w:w="2426" w:type="dxa"/>
          </w:tcPr>
          <w:p w:rsidR="00B07199" w:rsidRPr="00466A4E" w:rsidRDefault="00B07199" w:rsidP="00E45557">
            <w:pPr>
              <w:jc w:val="both"/>
              <w:rPr>
                <w:b/>
                <w:bCs/>
                <w:sz w:val="20"/>
                <w:szCs w:val="20"/>
              </w:rPr>
            </w:pPr>
            <w:r w:rsidRPr="00466A4E">
              <w:rPr>
                <w:b/>
                <w:bCs/>
                <w:sz w:val="20"/>
                <w:szCs w:val="20"/>
              </w:rPr>
              <w:t>Drept public</w:t>
            </w:r>
          </w:p>
        </w:tc>
        <w:tc>
          <w:tcPr>
            <w:tcW w:w="844" w:type="dxa"/>
          </w:tcPr>
          <w:p w:rsidR="00B07199" w:rsidRPr="00466A4E" w:rsidRDefault="00B07199" w:rsidP="00E45557">
            <w:pPr>
              <w:jc w:val="center"/>
              <w:rPr>
                <w:b/>
                <w:bCs/>
                <w:sz w:val="20"/>
                <w:szCs w:val="20"/>
              </w:rPr>
            </w:pPr>
          </w:p>
        </w:tc>
        <w:tc>
          <w:tcPr>
            <w:tcW w:w="794" w:type="dxa"/>
          </w:tcPr>
          <w:p w:rsidR="00B07199" w:rsidRPr="00466A4E" w:rsidRDefault="00B07199" w:rsidP="00E45557">
            <w:pPr>
              <w:jc w:val="center"/>
              <w:rPr>
                <w:b/>
                <w:bCs/>
                <w:sz w:val="20"/>
                <w:szCs w:val="20"/>
              </w:rPr>
            </w:pPr>
          </w:p>
        </w:tc>
        <w:tc>
          <w:tcPr>
            <w:tcW w:w="860" w:type="dxa"/>
          </w:tcPr>
          <w:p w:rsidR="00B07199" w:rsidRPr="00466A4E" w:rsidRDefault="00B07199" w:rsidP="00E45557">
            <w:pPr>
              <w:jc w:val="center"/>
              <w:rPr>
                <w:b/>
                <w:bCs/>
                <w:sz w:val="20"/>
                <w:szCs w:val="20"/>
              </w:rPr>
            </w:pPr>
          </w:p>
        </w:tc>
        <w:tc>
          <w:tcPr>
            <w:tcW w:w="864" w:type="dxa"/>
          </w:tcPr>
          <w:p w:rsidR="00B07199" w:rsidRPr="00466A4E" w:rsidRDefault="00B07199" w:rsidP="00E45557">
            <w:pPr>
              <w:jc w:val="center"/>
              <w:rPr>
                <w:b/>
                <w:bCs/>
                <w:sz w:val="20"/>
                <w:szCs w:val="20"/>
              </w:rPr>
            </w:pPr>
          </w:p>
        </w:tc>
        <w:tc>
          <w:tcPr>
            <w:tcW w:w="1083" w:type="dxa"/>
          </w:tcPr>
          <w:p w:rsidR="00B07199" w:rsidRPr="00466A4E" w:rsidRDefault="00B07199" w:rsidP="00E45557">
            <w:pPr>
              <w:jc w:val="center"/>
              <w:rPr>
                <w:b/>
                <w:bCs/>
                <w:sz w:val="20"/>
                <w:szCs w:val="20"/>
              </w:rPr>
            </w:pPr>
          </w:p>
        </w:tc>
        <w:tc>
          <w:tcPr>
            <w:tcW w:w="1350" w:type="dxa"/>
          </w:tcPr>
          <w:p w:rsidR="00B07199" w:rsidRPr="00466A4E" w:rsidRDefault="00B07199" w:rsidP="00E45557">
            <w:pPr>
              <w:jc w:val="center"/>
              <w:rPr>
                <w:b/>
                <w:bCs/>
                <w:sz w:val="20"/>
                <w:szCs w:val="20"/>
              </w:rPr>
            </w:pPr>
          </w:p>
        </w:tc>
        <w:tc>
          <w:tcPr>
            <w:tcW w:w="1350" w:type="dxa"/>
          </w:tcPr>
          <w:p w:rsidR="00B07199" w:rsidRPr="00466A4E" w:rsidRDefault="00B07199" w:rsidP="00E45557">
            <w:pPr>
              <w:jc w:val="center"/>
              <w:rPr>
                <w:b/>
                <w:bCs/>
                <w:sz w:val="20"/>
                <w:szCs w:val="20"/>
              </w:rPr>
            </w:pPr>
          </w:p>
        </w:tc>
      </w:tr>
      <w:tr w:rsidR="00B07199" w:rsidRPr="00466A4E" w:rsidTr="00E45557">
        <w:tblPrEx>
          <w:tblCellMar>
            <w:top w:w="0" w:type="dxa"/>
            <w:bottom w:w="0" w:type="dxa"/>
          </w:tblCellMar>
        </w:tblPrEx>
        <w:tc>
          <w:tcPr>
            <w:tcW w:w="2426" w:type="dxa"/>
          </w:tcPr>
          <w:p w:rsidR="00B07199" w:rsidRPr="00466A4E" w:rsidRDefault="00B07199" w:rsidP="00E45557">
            <w:pPr>
              <w:jc w:val="both"/>
              <w:rPr>
                <w:sz w:val="20"/>
                <w:szCs w:val="20"/>
              </w:rPr>
            </w:pPr>
            <w:r w:rsidRPr="00466A4E">
              <w:rPr>
                <w:sz w:val="20"/>
                <w:szCs w:val="20"/>
              </w:rPr>
              <w:t>Bărbaţi</w:t>
            </w:r>
          </w:p>
        </w:tc>
        <w:tc>
          <w:tcPr>
            <w:tcW w:w="844" w:type="dxa"/>
          </w:tcPr>
          <w:p w:rsidR="00B07199" w:rsidRPr="00466A4E" w:rsidRDefault="00B07199" w:rsidP="00E45557">
            <w:pPr>
              <w:jc w:val="center"/>
              <w:rPr>
                <w:b/>
                <w:bCs/>
                <w:sz w:val="20"/>
                <w:szCs w:val="20"/>
              </w:rPr>
            </w:pPr>
            <w:r>
              <w:rPr>
                <w:b/>
                <w:bCs/>
                <w:sz w:val="20"/>
                <w:szCs w:val="20"/>
              </w:rPr>
              <w:t>-</w:t>
            </w:r>
          </w:p>
        </w:tc>
        <w:tc>
          <w:tcPr>
            <w:tcW w:w="794" w:type="dxa"/>
          </w:tcPr>
          <w:p w:rsidR="00B07199" w:rsidRPr="00466A4E" w:rsidRDefault="00B07199" w:rsidP="00E45557">
            <w:pPr>
              <w:jc w:val="center"/>
              <w:rPr>
                <w:b/>
                <w:bCs/>
                <w:sz w:val="20"/>
                <w:szCs w:val="20"/>
              </w:rPr>
            </w:pPr>
            <w:r>
              <w:rPr>
                <w:b/>
                <w:bCs/>
                <w:sz w:val="20"/>
                <w:szCs w:val="20"/>
              </w:rPr>
              <w:t>6</w:t>
            </w:r>
          </w:p>
        </w:tc>
        <w:tc>
          <w:tcPr>
            <w:tcW w:w="860" w:type="dxa"/>
          </w:tcPr>
          <w:p w:rsidR="00B07199" w:rsidRPr="00466A4E" w:rsidRDefault="00B07199" w:rsidP="00E45557">
            <w:pPr>
              <w:jc w:val="center"/>
              <w:rPr>
                <w:b/>
                <w:bCs/>
                <w:sz w:val="20"/>
                <w:szCs w:val="20"/>
              </w:rPr>
            </w:pPr>
            <w:r>
              <w:rPr>
                <w:b/>
                <w:bCs/>
                <w:sz w:val="20"/>
                <w:szCs w:val="20"/>
              </w:rPr>
              <w:t>-</w:t>
            </w:r>
          </w:p>
        </w:tc>
        <w:tc>
          <w:tcPr>
            <w:tcW w:w="864" w:type="dxa"/>
          </w:tcPr>
          <w:p w:rsidR="00B07199" w:rsidRPr="00466A4E" w:rsidRDefault="00B07199" w:rsidP="00E45557">
            <w:pPr>
              <w:jc w:val="center"/>
              <w:rPr>
                <w:b/>
                <w:bCs/>
                <w:sz w:val="20"/>
                <w:szCs w:val="20"/>
              </w:rPr>
            </w:pPr>
            <w:r>
              <w:rPr>
                <w:b/>
                <w:bCs/>
                <w:sz w:val="20"/>
                <w:szCs w:val="20"/>
              </w:rPr>
              <w:t>5</w:t>
            </w:r>
          </w:p>
        </w:tc>
        <w:tc>
          <w:tcPr>
            <w:tcW w:w="1083" w:type="dxa"/>
          </w:tcPr>
          <w:p w:rsidR="00B07199" w:rsidRPr="00466A4E" w:rsidRDefault="00B07199" w:rsidP="00E45557">
            <w:pPr>
              <w:jc w:val="center"/>
              <w:rPr>
                <w:b/>
                <w:bCs/>
                <w:sz w:val="20"/>
                <w:szCs w:val="20"/>
              </w:rPr>
            </w:pPr>
            <w:r>
              <w:rPr>
                <w:b/>
                <w:bCs/>
                <w:sz w:val="20"/>
                <w:szCs w:val="20"/>
              </w:rPr>
              <w:t>1</w:t>
            </w:r>
          </w:p>
        </w:tc>
        <w:tc>
          <w:tcPr>
            <w:tcW w:w="1350" w:type="dxa"/>
          </w:tcPr>
          <w:p w:rsidR="00B07199" w:rsidRPr="00466A4E" w:rsidRDefault="00B07199" w:rsidP="00E45557">
            <w:pPr>
              <w:jc w:val="center"/>
              <w:rPr>
                <w:b/>
                <w:bCs/>
                <w:sz w:val="20"/>
                <w:szCs w:val="20"/>
              </w:rPr>
            </w:pPr>
            <w:r>
              <w:rPr>
                <w:b/>
                <w:bCs/>
                <w:sz w:val="20"/>
                <w:szCs w:val="20"/>
              </w:rPr>
              <w:t>1</w:t>
            </w:r>
          </w:p>
        </w:tc>
        <w:tc>
          <w:tcPr>
            <w:tcW w:w="1350" w:type="dxa"/>
          </w:tcPr>
          <w:p w:rsidR="00B07199" w:rsidRPr="00466A4E" w:rsidRDefault="00B07199" w:rsidP="00E45557">
            <w:pPr>
              <w:jc w:val="center"/>
              <w:rPr>
                <w:b/>
                <w:bCs/>
                <w:sz w:val="20"/>
                <w:szCs w:val="20"/>
              </w:rPr>
            </w:pPr>
            <w:r>
              <w:rPr>
                <w:b/>
                <w:bCs/>
                <w:sz w:val="20"/>
                <w:szCs w:val="20"/>
              </w:rPr>
              <w:t>-</w:t>
            </w:r>
          </w:p>
        </w:tc>
      </w:tr>
      <w:tr w:rsidR="00B07199" w:rsidRPr="00466A4E" w:rsidTr="00E45557">
        <w:tblPrEx>
          <w:tblCellMar>
            <w:top w:w="0" w:type="dxa"/>
            <w:bottom w:w="0" w:type="dxa"/>
          </w:tblCellMar>
        </w:tblPrEx>
        <w:tc>
          <w:tcPr>
            <w:tcW w:w="2426" w:type="dxa"/>
          </w:tcPr>
          <w:p w:rsidR="00B07199" w:rsidRPr="00466A4E" w:rsidRDefault="00B07199" w:rsidP="00E45557">
            <w:pPr>
              <w:jc w:val="both"/>
              <w:rPr>
                <w:sz w:val="20"/>
                <w:szCs w:val="20"/>
              </w:rPr>
            </w:pPr>
            <w:r w:rsidRPr="00466A4E">
              <w:rPr>
                <w:sz w:val="20"/>
                <w:szCs w:val="20"/>
              </w:rPr>
              <w:t>Femei</w:t>
            </w:r>
          </w:p>
        </w:tc>
        <w:tc>
          <w:tcPr>
            <w:tcW w:w="844" w:type="dxa"/>
          </w:tcPr>
          <w:p w:rsidR="00B07199" w:rsidRPr="00466A4E" w:rsidRDefault="00B07199" w:rsidP="00E45557">
            <w:pPr>
              <w:jc w:val="center"/>
              <w:rPr>
                <w:b/>
                <w:bCs/>
                <w:sz w:val="20"/>
                <w:szCs w:val="20"/>
              </w:rPr>
            </w:pPr>
            <w:r w:rsidRPr="00466A4E">
              <w:rPr>
                <w:b/>
                <w:bCs/>
                <w:sz w:val="20"/>
                <w:szCs w:val="20"/>
              </w:rPr>
              <w:t>-</w:t>
            </w:r>
          </w:p>
        </w:tc>
        <w:tc>
          <w:tcPr>
            <w:tcW w:w="794" w:type="dxa"/>
          </w:tcPr>
          <w:p w:rsidR="00B07199" w:rsidRPr="00466A4E" w:rsidRDefault="00B07199" w:rsidP="00E45557">
            <w:pPr>
              <w:jc w:val="center"/>
              <w:rPr>
                <w:b/>
                <w:bCs/>
                <w:sz w:val="20"/>
                <w:szCs w:val="20"/>
              </w:rPr>
            </w:pPr>
            <w:r w:rsidRPr="00466A4E">
              <w:rPr>
                <w:b/>
                <w:bCs/>
                <w:sz w:val="20"/>
                <w:szCs w:val="20"/>
              </w:rPr>
              <w:t>1</w:t>
            </w:r>
          </w:p>
        </w:tc>
        <w:tc>
          <w:tcPr>
            <w:tcW w:w="860" w:type="dxa"/>
          </w:tcPr>
          <w:p w:rsidR="00B07199" w:rsidRPr="00466A4E" w:rsidRDefault="00B07199" w:rsidP="00E45557">
            <w:pPr>
              <w:jc w:val="center"/>
              <w:rPr>
                <w:b/>
                <w:bCs/>
                <w:sz w:val="20"/>
                <w:szCs w:val="20"/>
              </w:rPr>
            </w:pPr>
            <w:r w:rsidRPr="00466A4E">
              <w:rPr>
                <w:b/>
                <w:bCs/>
                <w:sz w:val="20"/>
                <w:szCs w:val="20"/>
              </w:rPr>
              <w:t>-</w:t>
            </w:r>
          </w:p>
        </w:tc>
        <w:tc>
          <w:tcPr>
            <w:tcW w:w="864" w:type="dxa"/>
          </w:tcPr>
          <w:p w:rsidR="00B07199" w:rsidRPr="00466A4E" w:rsidRDefault="00B07199" w:rsidP="00E45557">
            <w:pPr>
              <w:jc w:val="center"/>
              <w:rPr>
                <w:b/>
                <w:bCs/>
                <w:sz w:val="20"/>
                <w:szCs w:val="20"/>
              </w:rPr>
            </w:pPr>
            <w:r w:rsidRPr="00466A4E">
              <w:rPr>
                <w:b/>
                <w:bCs/>
                <w:sz w:val="20"/>
                <w:szCs w:val="20"/>
              </w:rPr>
              <w:t>1</w:t>
            </w:r>
          </w:p>
        </w:tc>
        <w:tc>
          <w:tcPr>
            <w:tcW w:w="1083" w:type="dxa"/>
          </w:tcPr>
          <w:p w:rsidR="00B07199" w:rsidRPr="00466A4E" w:rsidRDefault="00B07199" w:rsidP="00E45557">
            <w:pPr>
              <w:jc w:val="center"/>
              <w:rPr>
                <w:b/>
                <w:bCs/>
                <w:sz w:val="20"/>
                <w:szCs w:val="20"/>
              </w:rPr>
            </w:pPr>
            <w:r>
              <w:rPr>
                <w:b/>
                <w:bCs/>
                <w:sz w:val="20"/>
                <w:szCs w:val="20"/>
              </w:rPr>
              <w:t>1</w:t>
            </w:r>
          </w:p>
        </w:tc>
        <w:tc>
          <w:tcPr>
            <w:tcW w:w="1350" w:type="dxa"/>
          </w:tcPr>
          <w:p w:rsidR="00B07199" w:rsidRPr="00466A4E" w:rsidRDefault="00B07199" w:rsidP="00E45557">
            <w:pPr>
              <w:jc w:val="center"/>
              <w:rPr>
                <w:b/>
                <w:bCs/>
                <w:sz w:val="20"/>
                <w:szCs w:val="20"/>
              </w:rPr>
            </w:pPr>
            <w:r>
              <w:rPr>
                <w:b/>
                <w:bCs/>
                <w:sz w:val="20"/>
                <w:szCs w:val="20"/>
              </w:rPr>
              <w:t>2</w:t>
            </w:r>
          </w:p>
        </w:tc>
        <w:tc>
          <w:tcPr>
            <w:tcW w:w="1350" w:type="dxa"/>
          </w:tcPr>
          <w:p w:rsidR="00B07199" w:rsidRPr="00466A4E" w:rsidRDefault="00B07199" w:rsidP="00E45557">
            <w:pPr>
              <w:jc w:val="center"/>
              <w:rPr>
                <w:b/>
                <w:bCs/>
                <w:sz w:val="20"/>
                <w:szCs w:val="20"/>
              </w:rPr>
            </w:pPr>
            <w:r>
              <w:rPr>
                <w:b/>
                <w:bCs/>
                <w:sz w:val="20"/>
                <w:szCs w:val="20"/>
              </w:rPr>
              <w:t>3</w:t>
            </w:r>
          </w:p>
        </w:tc>
      </w:tr>
      <w:tr w:rsidR="00B07199" w:rsidRPr="00466A4E" w:rsidTr="00E45557">
        <w:tblPrEx>
          <w:tblCellMar>
            <w:top w:w="0" w:type="dxa"/>
            <w:bottom w:w="0" w:type="dxa"/>
          </w:tblCellMar>
        </w:tblPrEx>
        <w:tc>
          <w:tcPr>
            <w:tcW w:w="2426" w:type="dxa"/>
          </w:tcPr>
          <w:p w:rsidR="00B07199" w:rsidRPr="00466A4E" w:rsidRDefault="00B07199" w:rsidP="00E45557">
            <w:pPr>
              <w:jc w:val="both"/>
              <w:rPr>
                <w:b/>
                <w:bCs/>
                <w:sz w:val="20"/>
                <w:szCs w:val="20"/>
              </w:rPr>
            </w:pPr>
            <w:r w:rsidRPr="00466A4E">
              <w:rPr>
                <w:b/>
                <w:bCs/>
                <w:sz w:val="20"/>
                <w:szCs w:val="20"/>
              </w:rPr>
              <w:t xml:space="preserve">Total </w:t>
            </w:r>
          </w:p>
        </w:tc>
        <w:tc>
          <w:tcPr>
            <w:tcW w:w="844" w:type="dxa"/>
          </w:tcPr>
          <w:p w:rsidR="00B07199" w:rsidRPr="00466A4E" w:rsidRDefault="00B07199" w:rsidP="00E45557">
            <w:pPr>
              <w:jc w:val="center"/>
              <w:rPr>
                <w:b/>
                <w:bCs/>
                <w:sz w:val="20"/>
                <w:szCs w:val="20"/>
              </w:rPr>
            </w:pPr>
            <w:r>
              <w:rPr>
                <w:b/>
                <w:bCs/>
                <w:sz w:val="20"/>
                <w:szCs w:val="20"/>
              </w:rPr>
              <w:t>-</w:t>
            </w:r>
          </w:p>
        </w:tc>
        <w:tc>
          <w:tcPr>
            <w:tcW w:w="794" w:type="dxa"/>
          </w:tcPr>
          <w:p w:rsidR="00B07199" w:rsidRPr="00466A4E" w:rsidRDefault="00B07199" w:rsidP="00E45557">
            <w:pPr>
              <w:jc w:val="center"/>
              <w:rPr>
                <w:b/>
                <w:bCs/>
                <w:sz w:val="20"/>
                <w:szCs w:val="20"/>
              </w:rPr>
            </w:pPr>
            <w:r>
              <w:rPr>
                <w:b/>
                <w:bCs/>
                <w:sz w:val="20"/>
                <w:szCs w:val="20"/>
              </w:rPr>
              <w:t>7</w:t>
            </w:r>
          </w:p>
        </w:tc>
        <w:tc>
          <w:tcPr>
            <w:tcW w:w="860" w:type="dxa"/>
          </w:tcPr>
          <w:p w:rsidR="00B07199" w:rsidRPr="00466A4E" w:rsidRDefault="00B07199" w:rsidP="00E45557">
            <w:pPr>
              <w:jc w:val="center"/>
              <w:rPr>
                <w:b/>
                <w:bCs/>
                <w:sz w:val="20"/>
                <w:szCs w:val="20"/>
              </w:rPr>
            </w:pPr>
            <w:r>
              <w:rPr>
                <w:b/>
                <w:bCs/>
                <w:sz w:val="20"/>
                <w:szCs w:val="20"/>
              </w:rPr>
              <w:t>-</w:t>
            </w:r>
          </w:p>
        </w:tc>
        <w:tc>
          <w:tcPr>
            <w:tcW w:w="864" w:type="dxa"/>
          </w:tcPr>
          <w:p w:rsidR="00B07199" w:rsidRPr="00466A4E" w:rsidRDefault="00B07199" w:rsidP="00E45557">
            <w:pPr>
              <w:jc w:val="center"/>
              <w:rPr>
                <w:b/>
                <w:bCs/>
                <w:sz w:val="20"/>
                <w:szCs w:val="20"/>
              </w:rPr>
            </w:pPr>
            <w:r>
              <w:rPr>
                <w:b/>
                <w:bCs/>
                <w:sz w:val="20"/>
                <w:szCs w:val="20"/>
              </w:rPr>
              <w:t>6</w:t>
            </w:r>
          </w:p>
        </w:tc>
        <w:tc>
          <w:tcPr>
            <w:tcW w:w="1083" w:type="dxa"/>
          </w:tcPr>
          <w:p w:rsidR="00B07199" w:rsidRPr="00466A4E" w:rsidRDefault="00B07199" w:rsidP="00E45557">
            <w:pPr>
              <w:jc w:val="center"/>
              <w:rPr>
                <w:b/>
                <w:bCs/>
                <w:sz w:val="20"/>
                <w:szCs w:val="20"/>
              </w:rPr>
            </w:pPr>
            <w:r>
              <w:rPr>
                <w:b/>
                <w:bCs/>
                <w:sz w:val="20"/>
                <w:szCs w:val="20"/>
              </w:rPr>
              <w:t>2</w:t>
            </w:r>
          </w:p>
        </w:tc>
        <w:tc>
          <w:tcPr>
            <w:tcW w:w="1350" w:type="dxa"/>
          </w:tcPr>
          <w:p w:rsidR="00B07199" w:rsidRPr="00466A4E" w:rsidRDefault="00B07199" w:rsidP="00E45557">
            <w:pPr>
              <w:jc w:val="center"/>
              <w:rPr>
                <w:b/>
                <w:bCs/>
                <w:sz w:val="20"/>
                <w:szCs w:val="20"/>
              </w:rPr>
            </w:pPr>
            <w:r>
              <w:rPr>
                <w:b/>
                <w:bCs/>
                <w:sz w:val="20"/>
                <w:szCs w:val="20"/>
              </w:rPr>
              <w:t>3</w:t>
            </w:r>
          </w:p>
        </w:tc>
        <w:tc>
          <w:tcPr>
            <w:tcW w:w="1350" w:type="dxa"/>
          </w:tcPr>
          <w:p w:rsidR="00B07199" w:rsidRPr="00466A4E" w:rsidRDefault="00B07199" w:rsidP="00E45557">
            <w:pPr>
              <w:jc w:val="center"/>
              <w:rPr>
                <w:b/>
                <w:bCs/>
                <w:sz w:val="20"/>
                <w:szCs w:val="20"/>
              </w:rPr>
            </w:pPr>
            <w:r w:rsidRPr="00466A4E">
              <w:rPr>
                <w:b/>
                <w:bCs/>
                <w:sz w:val="20"/>
                <w:szCs w:val="20"/>
              </w:rPr>
              <w:t>3</w:t>
            </w:r>
          </w:p>
        </w:tc>
      </w:tr>
      <w:tr w:rsidR="00B07199" w:rsidRPr="00466A4E" w:rsidTr="00E45557">
        <w:tblPrEx>
          <w:tblCellMar>
            <w:top w:w="0" w:type="dxa"/>
            <w:bottom w:w="0" w:type="dxa"/>
          </w:tblCellMar>
        </w:tblPrEx>
        <w:tc>
          <w:tcPr>
            <w:tcW w:w="2426" w:type="dxa"/>
          </w:tcPr>
          <w:p w:rsidR="00B07199" w:rsidRPr="00466A4E" w:rsidRDefault="00B07199" w:rsidP="00E45557">
            <w:pPr>
              <w:jc w:val="both"/>
              <w:rPr>
                <w:b/>
                <w:bCs/>
                <w:sz w:val="20"/>
                <w:szCs w:val="20"/>
              </w:rPr>
            </w:pPr>
            <w:r w:rsidRPr="00466A4E">
              <w:rPr>
                <w:b/>
                <w:bCs/>
                <w:sz w:val="20"/>
                <w:szCs w:val="20"/>
              </w:rPr>
              <w:t>Comunicare economică şi didactică</w:t>
            </w:r>
          </w:p>
        </w:tc>
        <w:tc>
          <w:tcPr>
            <w:tcW w:w="844" w:type="dxa"/>
          </w:tcPr>
          <w:p w:rsidR="00B07199" w:rsidRPr="00466A4E" w:rsidRDefault="00B07199" w:rsidP="00E45557">
            <w:pPr>
              <w:jc w:val="center"/>
              <w:rPr>
                <w:b/>
                <w:bCs/>
                <w:sz w:val="20"/>
                <w:szCs w:val="20"/>
              </w:rPr>
            </w:pPr>
          </w:p>
        </w:tc>
        <w:tc>
          <w:tcPr>
            <w:tcW w:w="794" w:type="dxa"/>
          </w:tcPr>
          <w:p w:rsidR="00B07199" w:rsidRPr="00466A4E" w:rsidRDefault="00B07199" w:rsidP="00E45557">
            <w:pPr>
              <w:jc w:val="center"/>
              <w:rPr>
                <w:b/>
                <w:bCs/>
                <w:sz w:val="20"/>
                <w:szCs w:val="20"/>
              </w:rPr>
            </w:pPr>
          </w:p>
        </w:tc>
        <w:tc>
          <w:tcPr>
            <w:tcW w:w="860" w:type="dxa"/>
          </w:tcPr>
          <w:p w:rsidR="00B07199" w:rsidRPr="00466A4E" w:rsidRDefault="00B07199" w:rsidP="00E45557">
            <w:pPr>
              <w:jc w:val="center"/>
              <w:rPr>
                <w:b/>
                <w:bCs/>
                <w:sz w:val="20"/>
                <w:szCs w:val="20"/>
              </w:rPr>
            </w:pPr>
          </w:p>
        </w:tc>
        <w:tc>
          <w:tcPr>
            <w:tcW w:w="864" w:type="dxa"/>
          </w:tcPr>
          <w:p w:rsidR="00B07199" w:rsidRPr="00466A4E" w:rsidRDefault="00B07199" w:rsidP="00E45557">
            <w:pPr>
              <w:jc w:val="center"/>
              <w:rPr>
                <w:b/>
                <w:bCs/>
                <w:sz w:val="20"/>
                <w:szCs w:val="20"/>
              </w:rPr>
            </w:pPr>
          </w:p>
        </w:tc>
        <w:tc>
          <w:tcPr>
            <w:tcW w:w="1083" w:type="dxa"/>
          </w:tcPr>
          <w:p w:rsidR="00B07199" w:rsidRPr="00466A4E" w:rsidRDefault="00B07199" w:rsidP="00E45557">
            <w:pPr>
              <w:jc w:val="center"/>
              <w:rPr>
                <w:b/>
                <w:bCs/>
                <w:sz w:val="20"/>
                <w:szCs w:val="20"/>
              </w:rPr>
            </w:pPr>
          </w:p>
        </w:tc>
        <w:tc>
          <w:tcPr>
            <w:tcW w:w="1350" w:type="dxa"/>
          </w:tcPr>
          <w:p w:rsidR="00B07199" w:rsidRPr="00466A4E" w:rsidRDefault="00B07199" w:rsidP="00E45557">
            <w:pPr>
              <w:jc w:val="center"/>
              <w:rPr>
                <w:b/>
                <w:bCs/>
                <w:sz w:val="20"/>
                <w:szCs w:val="20"/>
              </w:rPr>
            </w:pPr>
          </w:p>
        </w:tc>
        <w:tc>
          <w:tcPr>
            <w:tcW w:w="1350" w:type="dxa"/>
          </w:tcPr>
          <w:p w:rsidR="00B07199" w:rsidRPr="00466A4E" w:rsidRDefault="00B07199" w:rsidP="00E45557">
            <w:pPr>
              <w:jc w:val="center"/>
              <w:rPr>
                <w:b/>
                <w:bCs/>
                <w:sz w:val="20"/>
                <w:szCs w:val="20"/>
              </w:rPr>
            </w:pPr>
          </w:p>
        </w:tc>
      </w:tr>
      <w:tr w:rsidR="00B07199" w:rsidRPr="00466A4E" w:rsidTr="00E45557">
        <w:tblPrEx>
          <w:tblCellMar>
            <w:top w:w="0" w:type="dxa"/>
            <w:bottom w:w="0" w:type="dxa"/>
          </w:tblCellMar>
        </w:tblPrEx>
        <w:tc>
          <w:tcPr>
            <w:tcW w:w="2426" w:type="dxa"/>
          </w:tcPr>
          <w:p w:rsidR="00B07199" w:rsidRPr="00466A4E" w:rsidRDefault="00B07199" w:rsidP="00E45557">
            <w:pPr>
              <w:jc w:val="both"/>
              <w:rPr>
                <w:sz w:val="20"/>
                <w:szCs w:val="20"/>
              </w:rPr>
            </w:pPr>
            <w:r w:rsidRPr="00466A4E">
              <w:rPr>
                <w:sz w:val="20"/>
                <w:szCs w:val="20"/>
              </w:rPr>
              <w:t>Bărbaţi</w:t>
            </w:r>
          </w:p>
        </w:tc>
        <w:tc>
          <w:tcPr>
            <w:tcW w:w="844" w:type="dxa"/>
          </w:tcPr>
          <w:p w:rsidR="00B07199" w:rsidRPr="00466A4E" w:rsidRDefault="00B07199" w:rsidP="00E45557">
            <w:pPr>
              <w:jc w:val="center"/>
              <w:rPr>
                <w:sz w:val="20"/>
                <w:szCs w:val="20"/>
              </w:rPr>
            </w:pPr>
            <w:r w:rsidRPr="00466A4E">
              <w:rPr>
                <w:sz w:val="20"/>
                <w:szCs w:val="20"/>
              </w:rPr>
              <w:t>-</w:t>
            </w:r>
          </w:p>
        </w:tc>
        <w:tc>
          <w:tcPr>
            <w:tcW w:w="794" w:type="dxa"/>
          </w:tcPr>
          <w:p w:rsidR="00B07199" w:rsidRPr="00466A4E" w:rsidRDefault="00B07199" w:rsidP="00E45557">
            <w:pPr>
              <w:jc w:val="center"/>
              <w:rPr>
                <w:sz w:val="20"/>
                <w:szCs w:val="20"/>
              </w:rPr>
            </w:pPr>
            <w:r w:rsidRPr="00466A4E">
              <w:rPr>
                <w:sz w:val="20"/>
                <w:szCs w:val="20"/>
              </w:rPr>
              <w:t>-</w:t>
            </w:r>
          </w:p>
        </w:tc>
        <w:tc>
          <w:tcPr>
            <w:tcW w:w="860" w:type="dxa"/>
          </w:tcPr>
          <w:p w:rsidR="00B07199" w:rsidRPr="00466A4E" w:rsidRDefault="00B07199" w:rsidP="00E45557">
            <w:pPr>
              <w:jc w:val="center"/>
              <w:rPr>
                <w:sz w:val="20"/>
                <w:szCs w:val="20"/>
              </w:rPr>
            </w:pPr>
            <w:r w:rsidRPr="00466A4E">
              <w:rPr>
                <w:sz w:val="20"/>
                <w:szCs w:val="20"/>
              </w:rPr>
              <w:t>-</w:t>
            </w:r>
          </w:p>
        </w:tc>
        <w:tc>
          <w:tcPr>
            <w:tcW w:w="864" w:type="dxa"/>
          </w:tcPr>
          <w:p w:rsidR="00B07199" w:rsidRPr="00466A4E" w:rsidRDefault="00B07199" w:rsidP="00E45557">
            <w:pPr>
              <w:jc w:val="center"/>
              <w:rPr>
                <w:sz w:val="20"/>
                <w:szCs w:val="20"/>
              </w:rPr>
            </w:pPr>
            <w:r w:rsidRPr="00466A4E">
              <w:rPr>
                <w:sz w:val="20"/>
                <w:szCs w:val="20"/>
              </w:rPr>
              <w:t>-</w:t>
            </w:r>
          </w:p>
        </w:tc>
        <w:tc>
          <w:tcPr>
            <w:tcW w:w="1083" w:type="dxa"/>
          </w:tcPr>
          <w:p w:rsidR="00B07199" w:rsidRPr="00466A4E" w:rsidRDefault="00B07199" w:rsidP="00E45557">
            <w:pPr>
              <w:jc w:val="center"/>
              <w:rPr>
                <w:sz w:val="20"/>
                <w:szCs w:val="20"/>
              </w:rPr>
            </w:pPr>
            <w:r w:rsidRPr="00466A4E">
              <w:rPr>
                <w:sz w:val="20"/>
                <w:szCs w:val="20"/>
              </w:rPr>
              <w:t>-</w:t>
            </w:r>
          </w:p>
        </w:tc>
        <w:tc>
          <w:tcPr>
            <w:tcW w:w="1350" w:type="dxa"/>
          </w:tcPr>
          <w:p w:rsidR="00B07199" w:rsidRPr="00466A4E" w:rsidRDefault="00B07199" w:rsidP="00E45557">
            <w:pPr>
              <w:jc w:val="center"/>
              <w:rPr>
                <w:sz w:val="20"/>
                <w:szCs w:val="20"/>
              </w:rPr>
            </w:pPr>
            <w:r w:rsidRPr="00466A4E">
              <w:rPr>
                <w:sz w:val="20"/>
                <w:szCs w:val="20"/>
              </w:rPr>
              <w:t>-</w:t>
            </w:r>
          </w:p>
        </w:tc>
        <w:tc>
          <w:tcPr>
            <w:tcW w:w="1350" w:type="dxa"/>
          </w:tcPr>
          <w:p w:rsidR="00B07199" w:rsidRPr="00466A4E" w:rsidRDefault="00B07199" w:rsidP="00E45557">
            <w:pPr>
              <w:jc w:val="center"/>
              <w:rPr>
                <w:sz w:val="20"/>
                <w:szCs w:val="20"/>
              </w:rPr>
            </w:pPr>
            <w:r w:rsidRPr="00466A4E">
              <w:rPr>
                <w:sz w:val="20"/>
                <w:szCs w:val="20"/>
              </w:rPr>
              <w:t>-</w:t>
            </w:r>
          </w:p>
        </w:tc>
      </w:tr>
      <w:tr w:rsidR="00B07199" w:rsidRPr="00466A4E" w:rsidTr="00E45557">
        <w:tblPrEx>
          <w:tblCellMar>
            <w:top w:w="0" w:type="dxa"/>
            <w:bottom w:w="0" w:type="dxa"/>
          </w:tblCellMar>
        </w:tblPrEx>
        <w:tc>
          <w:tcPr>
            <w:tcW w:w="2426" w:type="dxa"/>
          </w:tcPr>
          <w:p w:rsidR="00B07199" w:rsidRPr="00466A4E" w:rsidRDefault="00B07199" w:rsidP="00E45557">
            <w:pPr>
              <w:jc w:val="both"/>
              <w:rPr>
                <w:sz w:val="20"/>
                <w:szCs w:val="20"/>
              </w:rPr>
            </w:pPr>
            <w:r w:rsidRPr="00466A4E">
              <w:rPr>
                <w:sz w:val="20"/>
                <w:szCs w:val="20"/>
              </w:rPr>
              <w:t>Femei</w:t>
            </w:r>
          </w:p>
        </w:tc>
        <w:tc>
          <w:tcPr>
            <w:tcW w:w="844" w:type="dxa"/>
          </w:tcPr>
          <w:p w:rsidR="00B07199" w:rsidRPr="00466A4E" w:rsidRDefault="00B07199" w:rsidP="00E45557">
            <w:pPr>
              <w:jc w:val="center"/>
              <w:rPr>
                <w:sz w:val="20"/>
                <w:szCs w:val="20"/>
              </w:rPr>
            </w:pPr>
            <w:r w:rsidRPr="00466A4E">
              <w:rPr>
                <w:sz w:val="20"/>
                <w:szCs w:val="20"/>
              </w:rPr>
              <w:t>-</w:t>
            </w:r>
          </w:p>
        </w:tc>
        <w:tc>
          <w:tcPr>
            <w:tcW w:w="794" w:type="dxa"/>
          </w:tcPr>
          <w:p w:rsidR="00B07199" w:rsidRPr="00466A4E" w:rsidRDefault="00B07199" w:rsidP="00E45557">
            <w:pPr>
              <w:jc w:val="center"/>
              <w:rPr>
                <w:sz w:val="20"/>
                <w:szCs w:val="20"/>
              </w:rPr>
            </w:pPr>
            <w:r w:rsidRPr="00466A4E">
              <w:rPr>
                <w:sz w:val="20"/>
                <w:szCs w:val="20"/>
              </w:rPr>
              <w:t>5</w:t>
            </w:r>
          </w:p>
        </w:tc>
        <w:tc>
          <w:tcPr>
            <w:tcW w:w="860" w:type="dxa"/>
          </w:tcPr>
          <w:p w:rsidR="00B07199" w:rsidRPr="00466A4E" w:rsidRDefault="00B07199" w:rsidP="00E45557">
            <w:pPr>
              <w:jc w:val="center"/>
              <w:rPr>
                <w:sz w:val="20"/>
                <w:szCs w:val="20"/>
              </w:rPr>
            </w:pPr>
            <w:r w:rsidRPr="00466A4E">
              <w:rPr>
                <w:sz w:val="20"/>
                <w:szCs w:val="20"/>
              </w:rPr>
              <w:t>1</w:t>
            </w:r>
          </w:p>
        </w:tc>
        <w:tc>
          <w:tcPr>
            <w:tcW w:w="864" w:type="dxa"/>
          </w:tcPr>
          <w:p w:rsidR="00B07199" w:rsidRPr="00466A4E" w:rsidRDefault="00B07199" w:rsidP="00E45557">
            <w:pPr>
              <w:jc w:val="center"/>
              <w:rPr>
                <w:sz w:val="20"/>
                <w:szCs w:val="20"/>
              </w:rPr>
            </w:pPr>
            <w:r w:rsidRPr="00466A4E">
              <w:rPr>
                <w:sz w:val="20"/>
                <w:szCs w:val="20"/>
              </w:rPr>
              <w:t>4</w:t>
            </w:r>
          </w:p>
        </w:tc>
        <w:tc>
          <w:tcPr>
            <w:tcW w:w="1083" w:type="dxa"/>
          </w:tcPr>
          <w:p w:rsidR="00B07199" w:rsidRPr="00466A4E" w:rsidRDefault="00B07199" w:rsidP="00E45557">
            <w:pPr>
              <w:jc w:val="center"/>
              <w:rPr>
                <w:sz w:val="20"/>
                <w:szCs w:val="20"/>
              </w:rPr>
            </w:pPr>
            <w:r w:rsidRPr="00466A4E">
              <w:rPr>
                <w:sz w:val="20"/>
                <w:szCs w:val="20"/>
              </w:rPr>
              <w:t>5</w:t>
            </w:r>
          </w:p>
        </w:tc>
        <w:tc>
          <w:tcPr>
            <w:tcW w:w="1350" w:type="dxa"/>
          </w:tcPr>
          <w:p w:rsidR="00B07199" w:rsidRPr="00466A4E" w:rsidRDefault="00B07199" w:rsidP="00E45557">
            <w:pPr>
              <w:jc w:val="center"/>
              <w:rPr>
                <w:sz w:val="20"/>
                <w:szCs w:val="20"/>
              </w:rPr>
            </w:pPr>
            <w:r w:rsidRPr="00466A4E">
              <w:rPr>
                <w:sz w:val="20"/>
                <w:szCs w:val="20"/>
              </w:rPr>
              <w:t>1</w:t>
            </w:r>
          </w:p>
        </w:tc>
        <w:tc>
          <w:tcPr>
            <w:tcW w:w="1350" w:type="dxa"/>
          </w:tcPr>
          <w:p w:rsidR="00B07199" w:rsidRPr="00466A4E" w:rsidRDefault="00B07199" w:rsidP="00E45557">
            <w:pPr>
              <w:jc w:val="center"/>
              <w:rPr>
                <w:sz w:val="20"/>
                <w:szCs w:val="20"/>
              </w:rPr>
            </w:pPr>
          </w:p>
        </w:tc>
      </w:tr>
      <w:tr w:rsidR="00B07199" w:rsidRPr="00466A4E" w:rsidTr="00E45557">
        <w:tblPrEx>
          <w:tblCellMar>
            <w:top w:w="0" w:type="dxa"/>
            <w:bottom w:w="0" w:type="dxa"/>
          </w:tblCellMar>
        </w:tblPrEx>
        <w:tc>
          <w:tcPr>
            <w:tcW w:w="2426" w:type="dxa"/>
          </w:tcPr>
          <w:p w:rsidR="00B07199" w:rsidRPr="00466A4E" w:rsidRDefault="00B07199" w:rsidP="00E45557">
            <w:pPr>
              <w:jc w:val="both"/>
              <w:rPr>
                <w:b/>
                <w:bCs/>
                <w:sz w:val="20"/>
                <w:szCs w:val="20"/>
              </w:rPr>
            </w:pPr>
            <w:r w:rsidRPr="00466A4E">
              <w:rPr>
                <w:b/>
                <w:bCs/>
                <w:sz w:val="20"/>
                <w:szCs w:val="20"/>
              </w:rPr>
              <w:t>Total</w:t>
            </w:r>
          </w:p>
        </w:tc>
        <w:tc>
          <w:tcPr>
            <w:tcW w:w="844" w:type="dxa"/>
          </w:tcPr>
          <w:p w:rsidR="00B07199" w:rsidRPr="00466A4E" w:rsidRDefault="00B07199" w:rsidP="00E45557">
            <w:pPr>
              <w:jc w:val="center"/>
              <w:rPr>
                <w:b/>
                <w:bCs/>
                <w:sz w:val="20"/>
                <w:szCs w:val="20"/>
              </w:rPr>
            </w:pPr>
            <w:r w:rsidRPr="00466A4E">
              <w:rPr>
                <w:b/>
                <w:bCs/>
                <w:sz w:val="20"/>
                <w:szCs w:val="20"/>
              </w:rPr>
              <w:t>-</w:t>
            </w:r>
          </w:p>
        </w:tc>
        <w:tc>
          <w:tcPr>
            <w:tcW w:w="794" w:type="dxa"/>
          </w:tcPr>
          <w:p w:rsidR="00B07199" w:rsidRPr="00466A4E" w:rsidRDefault="00B07199" w:rsidP="00E45557">
            <w:pPr>
              <w:jc w:val="center"/>
              <w:rPr>
                <w:b/>
                <w:bCs/>
                <w:sz w:val="20"/>
                <w:szCs w:val="20"/>
              </w:rPr>
            </w:pPr>
            <w:r w:rsidRPr="00466A4E">
              <w:rPr>
                <w:b/>
                <w:bCs/>
                <w:sz w:val="20"/>
                <w:szCs w:val="20"/>
              </w:rPr>
              <w:t>5</w:t>
            </w:r>
          </w:p>
        </w:tc>
        <w:tc>
          <w:tcPr>
            <w:tcW w:w="860" w:type="dxa"/>
          </w:tcPr>
          <w:p w:rsidR="00B07199" w:rsidRPr="00466A4E" w:rsidRDefault="00B07199" w:rsidP="00E45557">
            <w:pPr>
              <w:jc w:val="center"/>
              <w:rPr>
                <w:b/>
                <w:bCs/>
                <w:sz w:val="20"/>
                <w:szCs w:val="20"/>
              </w:rPr>
            </w:pPr>
            <w:r w:rsidRPr="00466A4E">
              <w:rPr>
                <w:b/>
                <w:bCs/>
                <w:sz w:val="20"/>
                <w:szCs w:val="20"/>
              </w:rPr>
              <w:t>1</w:t>
            </w:r>
          </w:p>
        </w:tc>
        <w:tc>
          <w:tcPr>
            <w:tcW w:w="864" w:type="dxa"/>
          </w:tcPr>
          <w:p w:rsidR="00B07199" w:rsidRPr="00466A4E" w:rsidRDefault="00B07199" w:rsidP="00E45557">
            <w:pPr>
              <w:jc w:val="center"/>
              <w:rPr>
                <w:b/>
                <w:bCs/>
                <w:sz w:val="20"/>
                <w:szCs w:val="20"/>
              </w:rPr>
            </w:pPr>
            <w:r w:rsidRPr="00466A4E">
              <w:rPr>
                <w:b/>
                <w:bCs/>
                <w:sz w:val="20"/>
                <w:szCs w:val="20"/>
              </w:rPr>
              <w:t>4</w:t>
            </w:r>
          </w:p>
        </w:tc>
        <w:tc>
          <w:tcPr>
            <w:tcW w:w="1083" w:type="dxa"/>
          </w:tcPr>
          <w:p w:rsidR="00B07199" w:rsidRPr="00466A4E" w:rsidRDefault="00B07199" w:rsidP="00E45557">
            <w:pPr>
              <w:jc w:val="center"/>
              <w:rPr>
                <w:b/>
                <w:bCs/>
                <w:sz w:val="20"/>
                <w:szCs w:val="20"/>
              </w:rPr>
            </w:pPr>
            <w:r w:rsidRPr="00466A4E">
              <w:rPr>
                <w:b/>
                <w:bCs/>
                <w:sz w:val="20"/>
                <w:szCs w:val="20"/>
              </w:rPr>
              <w:t>5</w:t>
            </w:r>
          </w:p>
        </w:tc>
        <w:tc>
          <w:tcPr>
            <w:tcW w:w="1350" w:type="dxa"/>
          </w:tcPr>
          <w:p w:rsidR="00B07199" w:rsidRPr="00466A4E" w:rsidRDefault="00B07199" w:rsidP="00E45557">
            <w:pPr>
              <w:jc w:val="center"/>
              <w:rPr>
                <w:b/>
                <w:bCs/>
                <w:sz w:val="20"/>
                <w:szCs w:val="20"/>
              </w:rPr>
            </w:pPr>
            <w:r w:rsidRPr="00466A4E">
              <w:rPr>
                <w:b/>
                <w:bCs/>
                <w:sz w:val="20"/>
                <w:szCs w:val="20"/>
              </w:rPr>
              <w:t>1</w:t>
            </w:r>
          </w:p>
        </w:tc>
        <w:tc>
          <w:tcPr>
            <w:tcW w:w="1350" w:type="dxa"/>
          </w:tcPr>
          <w:p w:rsidR="00B07199" w:rsidRPr="00466A4E" w:rsidRDefault="00B07199" w:rsidP="00E45557">
            <w:pPr>
              <w:jc w:val="center"/>
              <w:rPr>
                <w:b/>
                <w:bCs/>
                <w:sz w:val="20"/>
                <w:szCs w:val="20"/>
              </w:rPr>
            </w:pPr>
          </w:p>
        </w:tc>
      </w:tr>
    </w:tbl>
    <w:p w:rsidR="00B07199" w:rsidRDefault="00B07199" w:rsidP="00B07199">
      <w:pPr>
        <w:spacing w:line="360" w:lineRule="auto"/>
        <w:jc w:val="center"/>
        <w:rPr>
          <w:b/>
          <w:sz w:val="28"/>
          <w:szCs w:val="28"/>
        </w:rPr>
      </w:pPr>
    </w:p>
    <w:p w:rsidR="00B07199" w:rsidRDefault="00B07199" w:rsidP="00B07199">
      <w:pPr>
        <w:spacing w:line="360" w:lineRule="auto"/>
        <w:jc w:val="center"/>
        <w:rPr>
          <w:b/>
          <w:sz w:val="28"/>
          <w:szCs w:val="28"/>
        </w:rPr>
      </w:pPr>
    </w:p>
    <w:p w:rsidR="00B07199" w:rsidRDefault="00B07199" w:rsidP="00B07199">
      <w:pPr>
        <w:spacing w:line="360" w:lineRule="auto"/>
        <w:jc w:val="center"/>
        <w:rPr>
          <w:b/>
          <w:sz w:val="28"/>
          <w:szCs w:val="28"/>
        </w:rPr>
      </w:pPr>
    </w:p>
    <w:p w:rsidR="00B07199" w:rsidRPr="00466A4E" w:rsidRDefault="00B07199" w:rsidP="00B07199">
      <w:pPr>
        <w:spacing w:line="360" w:lineRule="auto"/>
        <w:jc w:val="center"/>
        <w:rPr>
          <w:b/>
          <w:sz w:val="28"/>
          <w:szCs w:val="28"/>
        </w:rPr>
      </w:pPr>
    </w:p>
    <w:p w:rsidR="00B07199" w:rsidRPr="00466A4E" w:rsidRDefault="00B07199" w:rsidP="00B07199">
      <w:pPr>
        <w:numPr>
          <w:ilvl w:val="0"/>
          <w:numId w:val="2"/>
        </w:numPr>
        <w:spacing w:line="360" w:lineRule="auto"/>
        <w:jc w:val="center"/>
        <w:rPr>
          <w:b/>
          <w:sz w:val="28"/>
          <w:szCs w:val="28"/>
        </w:rPr>
      </w:pPr>
      <w:r w:rsidRPr="00466A4E">
        <w:rPr>
          <w:b/>
          <w:sz w:val="28"/>
          <w:szCs w:val="28"/>
        </w:rPr>
        <w:lastRenderedPageBreak/>
        <w:t>Informaţii privind implementarea programelor şi strategiilor naţionale</w:t>
      </w:r>
    </w:p>
    <w:p w:rsidR="00B07199" w:rsidRPr="00466A4E" w:rsidRDefault="00B07199" w:rsidP="00B07199">
      <w:pPr>
        <w:spacing w:line="360" w:lineRule="auto"/>
        <w:ind w:firstLine="709"/>
        <w:jc w:val="both"/>
      </w:pPr>
      <w:r w:rsidRPr="00466A4E">
        <w:t>Pe parcursul anului de studii 201</w:t>
      </w:r>
      <w:r>
        <w:t>3</w:t>
      </w:r>
      <w:r w:rsidRPr="00466A4E">
        <w:t>-201</w:t>
      </w:r>
      <w:r>
        <w:t>4</w:t>
      </w:r>
      <w:r w:rsidRPr="00466A4E">
        <w:t xml:space="preserve"> cadrele didactice din cadrul facultăţii nu au participat la implementarea programelor şi strategiilor naţionale.  </w:t>
      </w:r>
    </w:p>
    <w:p w:rsidR="00B07199" w:rsidRPr="00466A4E" w:rsidRDefault="00B07199" w:rsidP="00B07199">
      <w:pPr>
        <w:spacing w:line="360" w:lineRule="auto"/>
        <w:ind w:firstLine="709"/>
        <w:jc w:val="both"/>
      </w:pPr>
    </w:p>
    <w:p w:rsidR="00B07199" w:rsidRPr="00466A4E" w:rsidRDefault="00B07199" w:rsidP="00B07199">
      <w:pPr>
        <w:numPr>
          <w:ilvl w:val="0"/>
          <w:numId w:val="2"/>
        </w:numPr>
        <w:spacing w:line="360" w:lineRule="auto"/>
        <w:jc w:val="center"/>
        <w:rPr>
          <w:b/>
          <w:sz w:val="28"/>
          <w:szCs w:val="28"/>
        </w:rPr>
      </w:pPr>
      <w:r w:rsidRPr="00466A4E">
        <w:rPr>
          <w:b/>
          <w:sz w:val="28"/>
          <w:szCs w:val="28"/>
        </w:rPr>
        <w:t>Activitatea de cercetare-inovare</w:t>
      </w:r>
    </w:p>
    <w:p w:rsidR="00B07199" w:rsidRPr="00466A4E" w:rsidRDefault="00B07199" w:rsidP="00B07199">
      <w:pPr>
        <w:spacing w:line="360" w:lineRule="auto"/>
        <w:jc w:val="both"/>
      </w:pPr>
    </w:p>
    <w:p w:rsidR="00B07199" w:rsidRPr="00466A4E" w:rsidRDefault="00B07199" w:rsidP="00B07199">
      <w:pPr>
        <w:spacing w:line="360" w:lineRule="auto"/>
        <w:ind w:firstLine="709"/>
        <w:jc w:val="both"/>
      </w:pPr>
      <w:r w:rsidRPr="00466A4E">
        <w:t>Pe parcursul anului de studii 201</w:t>
      </w:r>
      <w:r>
        <w:t>3</w:t>
      </w:r>
      <w:r w:rsidRPr="00466A4E">
        <w:t>-201</w:t>
      </w:r>
      <w:r>
        <w:t>4</w:t>
      </w:r>
      <w:r w:rsidRPr="00466A4E">
        <w:t xml:space="preserve"> activitatea de cercetare-inovare din cadrul facultăţii a fost destul de fructuoasă. Cadrele didactice ale tuturor catedrelor au înregistrat mai multe succese în acest domeniu. Astfel, au fost publicate mai multe articole ştiinţifice, monografii, lucrări metodice, manuale etc.. Printre cele mai relevante publicaţii pot fi menţionate următoarele:</w:t>
      </w:r>
    </w:p>
    <w:p w:rsidR="00B07199" w:rsidRPr="00466A4E" w:rsidRDefault="00B07199" w:rsidP="00B07199">
      <w:pPr>
        <w:spacing w:line="360" w:lineRule="auto"/>
        <w:ind w:firstLine="709"/>
        <w:jc w:val="both"/>
        <w:rPr>
          <w:i/>
        </w:rPr>
      </w:pPr>
      <w:r w:rsidRPr="00466A4E">
        <w:rPr>
          <w:i/>
        </w:rPr>
        <w:t>Articole în reviste:</w:t>
      </w:r>
    </w:p>
    <w:p w:rsidR="00B07199" w:rsidRPr="00C23513" w:rsidRDefault="00B07199" w:rsidP="00B07199">
      <w:pPr>
        <w:pStyle w:val="ListParagraph"/>
        <w:spacing w:line="360" w:lineRule="auto"/>
        <w:ind w:left="0" w:firstLine="709"/>
        <w:rPr>
          <w:sz w:val="24"/>
          <w:szCs w:val="24"/>
          <w:lang w:val="ro-RO"/>
        </w:rPr>
      </w:pPr>
      <w:r w:rsidRPr="00466A4E">
        <w:rPr>
          <w:bCs/>
          <w:sz w:val="24"/>
          <w:szCs w:val="24"/>
          <w:lang w:val="ro-RO"/>
        </w:rPr>
        <w:t xml:space="preserve">Dorin </w:t>
      </w:r>
      <w:proofErr w:type="spellStart"/>
      <w:r w:rsidRPr="00466A4E">
        <w:rPr>
          <w:bCs/>
          <w:sz w:val="24"/>
          <w:szCs w:val="24"/>
          <w:lang w:val="ro-RO"/>
        </w:rPr>
        <w:t>Vaculovschi</w:t>
      </w:r>
      <w:proofErr w:type="spellEnd"/>
      <w:r>
        <w:rPr>
          <w:bCs/>
          <w:sz w:val="24"/>
          <w:szCs w:val="24"/>
          <w:lang w:val="ro-RO"/>
        </w:rPr>
        <w:t>.</w:t>
      </w:r>
      <w:r w:rsidRPr="00C23513">
        <w:rPr>
          <w:bCs/>
          <w:sz w:val="24"/>
          <w:szCs w:val="24"/>
          <w:lang w:val="ro-RO"/>
        </w:rPr>
        <w:t xml:space="preserve"> </w:t>
      </w:r>
      <w:proofErr w:type="spellStart"/>
      <w:r w:rsidRPr="00C23513">
        <w:rPr>
          <w:bCs/>
          <w:sz w:val="24"/>
          <w:szCs w:val="24"/>
          <w:lang w:val="ro-RO"/>
        </w:rPr>
        <w:t>Labour</w:t>
      </w:r>
      <w:proofErr w:type="spellEnd"/>
      <w:r w:rsidRPr="00C23513">
        <w:rPr>
          <w:bCs/>
          <w:sz w:val="24"/>
          <w:szCs w:val="24"/>
          <w:lang w:val="ro-RO"/>
        </w:rPr>
        <w:t xml:space="preserve"> </w:t>
      </w:r>
      <w:proofErr w:type="spellStart"/>
      <w:r w:rsidRPr="00C23513">
        <w:rPr>
          <w:bCs/>
          <w:sz w:val="24"/>
          <w:szCs w:val="24"/>
          <w:lang w:val="ro-RO"/>
        </w:rPr>
        <w:t>migration</w:t>
      </w:r>
      <w:proofErr w:type="spellEnd"/>
      <w:r w:rsidRPr="00C23513">
        <w:rPr>
          <w:bCs/>
          <w:sz w:val="24"/>
          <w:szCs w:val="24"/>
          <w:lang w:val="ro-RO"/>
        </w:rPr>
        <w:t xml:space="preserve"> </w:t>
      </w:r>
      <w:proofErr w:type="spellStart"/>
      <w:r w:rsidRPr="00C23513">
        <w:rPr>
          <w:bCs/>
          <w:sz w:val="24"/>
          <w:szCs w:val="24"/>
          <w:lang w:val="ro-RO"/>
        </w:rPr>
        <w:t>and</w:t>
      </w:r>
      <w:proofErr w:type="spellEnd"/>
      <w:r w:rsidRPr="00C23513">
        <w:rPr>
          <w:bCs/>
          <w:sz w:val="24"/>
          <w:szCs w:val="24"/>
          <w:lang w:val="ro-RO"/>
        </w:rPr>
        <w:t xml:space="preserve"> private </w:t>
      </w:r>
      <w:proofErr w:type="spellStart"/>
      <w:r w:rsidRPr="00C23513">
        <w:rPr>
          <w:bCs/>
          <w:sz w:val="24"/>
          <w:szCs w:val="24"/>
          <w:lang w:val="ro-RO"/>
        </w:rPr>
        <w:t>employment</w:t>
      </w:r>
      <w:proofErr w:type="spellEnd"/>
      <w:r w:rsidRPr="00C23513">
        <w:rPr>
          <w:bCs/>
          <w:sz w:val="24"/>
          <w:szCs w:val="24"/>
          <w:lang w:val="ro-RO"/>
        </w:rPr>
        <w:t xml:space="preserve"> </w:t>
      </w:r>
      <w:proofErr w:type="spellStart"/>
      <w:r w:rsidRPr="00C23513">
        <w:rPr>
          <w:bCs/>
          <w:sz w:val="24"/>
          <w:szCs w:val="24"/>
          <w:lang w:val="ro-RO"/>
        </w:rPr>
        <w:t>agencies</w:t>
      </w:r>
      <w:proofErr w:type="spellEnd"/>
      <w:r w:rsidRPr="00C23513">
        <w:rPr>
          <w:bCs/>
          <w:sz w:val="24"/>
          <w:szCs w:val="24"/>
          <w:lang w:val="ro-RO"/>
        </w:rPr>
        <w:t xml:space="preserve"> in </w:t>
      </w:r>
      <w:proofErr w:type="spellStart"/>
      <w:r w:rsidRPr="00C23513">
        <w:rPr>
          <w:bCs/>
          <w:sz w:val="24"/>
          <w:szCs w:val="24"/>
          <w:lang w:val="ro-RO"/>
        </w:rPr>
        <w:t>the</w:t>
      </w:r>
      <w:proofErr w:type="spellEnd"/>
      <w:r w:rsidRPr="00C23513">
        <w:rPr>
          <w:bCs/>
          <w:sz w:val="24"/>
          <w:szCs w:val="24"/>
          <w:lang w:val="ro-RO"/>
        </w:rPr>
        <w:t xml:space="preserve"> Republic of Moldova</w:t>
      </w:r>
      <w:r w:rsidRPr="00C23513">
        <w:rPr>
          <w:bCs/>
          <w:color w:val="000000"/>
          <w:sz w:val="24"/>
          <w:szCs w:val="24"/>
          <w:lang w:val="ro-RO"/>
        </w:rPr>
        <w:t>. În:</w:t>
      </w:r>
      <w:r w:rsidRPr="00C23513">
        <w:rPr>
          <w:color w:val="000000"/>
          <w:sz w:val="24"/>
          <w:szCs w:val="24"/>
          <w:lang w:val="ro-RO"/>
        </w:rPr>
        <w:t xml:space="preserve"> Review of General Management. Braşov: „Spiru Haret” University, </w:t>
      </w:r>
      <w:r w:rsidRPr="00C23513">
        <w:rPr>
          <w:bCs/>
          <w:sz w:val="24"/>
          <w:szCs w:val="24"/>
          <w:lang w:val="ro-RO"/>
        </w:rPr>
        <w:t xml:space="preserve">ISSN:1841-818X </w:t>
      </w:r>
      <w:r w:rsidRPr="00C23513">
        <w:rPr>
          <w:color w:val="000000"/>
          <w:sz w:val="24"/>
          <w:szCs w:val="24"/>
          <w:lang w:val="ro-RO"/>
        </w:rPr>
        <w:t xml:space="preserve">nr.1, 2013, </w:t>
      </w:r>
      <w:hyperlink r:id="rId6" w:history="1">
        <w:r w:rsidRPr="00C23513">
          <w:rPr>
            <w:rStyle w:val="Hyperlink"/>
            <w:sz w:val="24"/>
            <w:szCs w:val="24"/>
            <w:lang w:val="ro-RO"/>
          </w:rPr>
          <w:t>http://www.managementgeneral.ro/</w:t>
        </w:r>
      </w:hyperlink>
      <w:r w:rsidRPr="00C23513">
        <w:rPr>
          <w:color w:val="000000"/>
          <w:sz w:val="24"/>
          <w:szCs w:val="24"/>
          <w:lang w:val="ro-RO"/>
        </w:rPr>
        <w:t xml:space="preserve"> </w:t>
      </w:r>
    </w:p>
    <w:p w:rsidR="00B07199" w:rsidRDefault="00B07199" w:rsidP="00B07199">
      <w:pPr>
        <w:pStyle w:val="ListParagraph"/>
        <w:spacing w:line="360" w:lineRule="auto"/>
        <w:ind w:left="0" w:firstLine="709"/>
        <w:rPr>
          <w:bCs/>
          <w:sz w:val="24"/>
          <w:szCs w:val="24"/>
          <w:lang w:val="ro-RO"/>
        </w:rPr>
      </w:pPr>
      <w:r w:rsidRPr="00466A4E">
        <w:rPr>
          <w:bCs/>
          <w:sz w:val="24"/>
          <w:szCs w:val="24"/>
          <w:lang w:val="ro-RO"/>
        </w:rPr>
        <w:t xml:space="preserve">Dorin </w:t>
      </w:r>
      <w:proofErr w:type="spellStart"/>
      <w:r w:rsidRPr="00466A4E">
        <w:rPr>
          <w:bCs/>
          <w:sz w:val="24"/>
          <w:szCs w:val="24"/>
          <w:lang w:val="ro-RO"/>
        </w:rPr>
        <w:t>Vaculovschi</w:t>
      </w:r>
      <w:proofErr w:type="spellEnd"/>
      <w:r w:rsidRPr="00C23513">
        <w:rPr>
          <w:bCs/>
          <w:sz w:val="24"/>
          <w:szCs w:val="24"/>
          <w:lang w:val="ro-RO"/>
        </w:rPr>
        <w:t xml:space="preserve"> </w:t>
      </w:r>
      <w:r>
        <w:rPr>
          <w:bCs/>
          <w:sz w:val="24"/>
          <w:szCs w:val="24"/>
          <w:lang w:val="ro-RO"/>
        </w:rPr>
        <w:t xml:space="preserve">. </w:t>
      </w:r>
      <w:r w:rsidRPr="00C23513">
        <w:rPr>
          <w:bCs/>
          <w:sz w:val="24"/>
          <w:szCs w:val="24"/>
          <w:lang w:val="ro-RO"/>
        </w:rPr>
        <w:t xml:space="preserve">Calitatea potenţialului uman din Republica Moldova, evoluţii, perspective. În:  Impactul calităţii resurselor umane asupra dezvoltării social-economice a Republicii Moldova, Materialele conferinţei ştiinţifico-practice, Institutul muncii, 2013. </w:t>
      </w:r>
    </w:p>
    <w:p w:rsidR="00B07199" w:rsidRDefault="00B07199" w:rsidP="00B07199">
      <w:pPr>
        <w:pStyle w:val="ListParagraph"/>
        <w:spacing w:line="360" w:lineRule="auto"/>
        <w:ind w:left="0" w:firstLine="709"/>
        <w:rPr>
          <w:bCs/>
          <w:sz w:val="24"/>
          <w:szCs w:val="24"/>
          <w:lang w:val="ro-RO"/>
        </w:rPr>
      </w:pPr>
      <w:proofErr w:type="spellStart"/>
      <w:r>
        <w:rPr>
          <w:bCs/>
          <w:sz w:val="24"/>
          <w:szCs w:val="24"/>
          <w:lang w:val="ro-RO"/>
        </w:rPr>
        <w:t>Belous</w:t>
      </w:r>
      <w:proofErr w:type="spellEnd"/>
      <w:r>
        <w:rPr>
          <w:bCs/>
          <w:sz w:val="24"/>
          <w:szCs w:val="24"/>
          <w:lang w:val="ro-RO"/>
        </w:rPr>
        <w:t xml:space="preserve"> N., </w:t>
      </w:r>
      <w:r>
        <w:rPr>
          <w:bCs/>
          <w:sz w:val="24"/>
          <w:szCs w:val="24"/>
          <w:lang w:val="ro-RO"/>
        </w:rPr>
        <w:t>C</w:t>
      </w:r>
      <w:bookmarkStart w:id="0" w:name="_GoBack"/>
      <w:bookmarkEnd w:id="0"/>
      <w:r>
        <w:rPr>
          <w:bCs/>
          <w:sz w:val="24"/>
          <w:szCs w:val="24"/>
          <w:lang w:val="ro-RO"/>
        </w:rPr>
        <w:t>epraga L. Influenţe motivaţionale în procesul de învăţare, Economia: ASEM,2013 nr.3 (85) p.86-90, ISSN-1810-9136.</w:t>
      </w:r>
    </w:p>
    <w:p w:rsidR="00B07199" w:rsidRDefault="00B07199" w:rsidP="00B07199">
      <w:pPr>
        <w:pStyle w:val="ListParagraph"/>
        <w:spacing w:line="360" w:lineRule="auto"/>
        <w:ind w:left="0" w:firstLine="709"/>
        <w:rPr>
          <w:bCs/>
          <w:sz w:val="24"/>
          <w:szCs w:val="24"/>
          <w:lang w:val="ro-RO"/>
        </w:rPr>
      </w:pPr>
      <w:proofErr w:type="spellStart"/>
      <w:r>
        <w:rPr>
          <w:bCs/>
          <w:sz w:val="24"/>
          <w:szCs w:val="24"/>
          <w:lang w:val="ro-RO"/>
        </w:rPr>
        <w:t>Belous</w:t>
      </w:r>
      <w:proofErr w:type="spellEnd"/>
      <w:r>
        <w:rPr>
          <w:bCs/>
          <w:sz w:val="24"/>
          <w:szCs w:val="24"/>
          <w:lang w:val="ro-RO"/>
        </w:rPr>
        <w:t xml:space="preserve"> N. Eficientizarea procesului educaţional în baza tehnologiilor multimedia, Economica: ASEM, 2013, nr. 3 (85) p.91-95, ISSN 1810-9136.</w:t>
      </w:r>
    </w:p>
    <w:p w:rsidR="00B07199" w:rsidRPr="00C23513" w:rsidRDefault="00B07199" w:rsidP="00B07199">
      <w:pPr>
        <w:pStyle w:val="ListParagraph"/>
        <w:spacing w:line="360" w:lineRule="auto"/>
        <w:ind w:left="0" w:firstLine="709"/>
        <w:rPr>
          <w:sz w:val="24"/>
          <w:szCs w:val="24"/>
          <w:lang w:val="ro-RO"/>
        </w:rPr>
      </w:pPr>
      <w:proofErr w:type="spellStart"/>
      <w:r>
        <w:rPr>
          <w:bCs/>
          <w:sz w:val="24"/>
          <w:szCs w:val="24"/>
          <w:lang w:val="ro-RO"/>
        </w:rPr>
        <w:t>Jorovlea</w:t>
      </w:r>
      <w:proofErr w:type="spellEnd"/>
      <w:r>
        <w:rPr>
          <w:bCs/>
          <w:sz w:val="24"/>
          <w:szCs w:val="24"/>
          <w:lang w:val="ro-RO"/>
        </w:rPr>
        <w:t xml:space="preserve"> E. Mancaş M., Comportamentul organizaţional: modelare prin prisma dimensiunilor acestuia. Economica: ASEM, 2013, nr.1 (83) p. 66+68. ISSN 1810-9136.</w:t>
      </w:r>
    </w:p>
    <w:p w:rsidR="00B07199" w:rsidRPr="00466A4E" w:rsidRDefault="00B07199" w:rsidP="00B07199">
      <w:pPr>
        <w:spacing w:line="360" w:lineRule="auto"/>
        <w:ind w:firstLine="709"/>
        <w:jc w:val="both"/>
      </w:pPr>
      <w:proofErr w:type="spellStart"/>
      <w:r w:rsidRPr="00466A4E">
        <w:t>Bîcu</w:t>
      </w:r>
      <w:proofErr w:type="spellEnd"/>
      <w:r w:rsidRPr="00466A4E">
        <w:t xml:space="preserve"> Adelina. Drept procesual civil. Partea Generală , Curs universitar, ASEM, 2013.</w:t>
      </w:r>
    </w:p>
    <w:p w:rsidR="00B07199" w:rsidRPr="00466A4E" w:rsidRDefault="00B07199" w:rsidP="00B07199">
      <w:pPr>
        <w:spacing w:line="360" w:lineRule="auto"/>
        <w:ind w:firstLine="709"/>
        <w:jc w:val="both"/>
      </w:pPr>
      <w:r w:rsidRPr="00466A4E">
        <w:t>Alic Bârcă. Managementul recompenselor, Manual, ASEM, 2013</w:t>
      </w:r>
    </w:p>
    <w:p w:rsidR="00B07199" w:rsidRPr="00466A4E" w:rsidRDefault="00B07199" w:rsidP="00B07199">
      <w:pPr>
        <w:spacing w:line="360" w:lineRule="auto"/>
        <w:ind w:firstLine="709"/>
        <w:jc w:val="both"/>
      </w:pPr>
      <w:r w:rsidRPr="00466A4E">
        <w:t>Alic Bârcă. Managementul resurselor umane internaţional, Manual, ASEM, 2013.</w:t>
      </w:r>
    </w:p>
    <w:p w:rsidR="00B07199" w:rsidRPr="00466A4E" w:rsidRDefault="00B07199" w:rsidP="00B07199">
      <w:pPr>
        <w:spacing w:line="360" w:lineRule="auto"/>
        <w:ind w:firstLine="709"/>
        <w:jc w:val="both"/>
      </w:pPr>
      <w:r w:rsidRPr="00466A4E">
        <w:t xml:space="preserve">Tomşa Aurelia, coordonator. Teorie economică, partea doua, Macroeconomie, Manual ASEM. 2013 </w:t>
      </w:r>
    </w:p>
    <w:p w:rsidR="00B07199" w:rsidRPr="00466A4E" w:rsidRDefault="00B07199" w:rsidP="00B07199">
      <w:pPr>
        <w:spacing w:line="360" w:lineRule="auto"/>
        <w:ind w:firstLine="709"/>
        <w:jc w:val="both"/>
      </w:pPr>
      <w:r w:rsidRPr="00466A4E">
        <w:t xml:space="preserve">Etc.  </w:t>
      </w:r>
    </w:p>
    <w:p w:rsidR="00B07199" w:rsidRDefault="00B07199" w:rsidP="00B07199">
      <w:pPr>
        <w:spacing w:line="360" w:lineRule="auto"/>
        <w:ind w:firstLine="709"/>
        <w:jc w:val="both"/>
      </w:pPr>
      <w:r w:rsidRPr="00466A4E">
        <w:t xml:space="preserve"> Au avut loc mai multe participări la diverse manifestări ştiinţifice. Majoritatea membrilor facultăţii „Economie Generală şi Drept” au participat activ la lucrările conferinţei internaţionale cu prilejul zilei ASEM.</w:t>
      </w:r>
      <w:r>
        <w:t xml:space="preserve"> Printre care:</w:t>
      </w:r>
    </w:p>
    <w:p w:rsidR="00B07199" w:rsidRPr="002E3163" w:rsidRDefault="00B07199" w:rsidP="00B07199">
      <w:pPr>
        <w:pStyle w:val="ListParagraph"/>
        <w:spacing w:line="360" w:lineRule="auto"/>
        <w:ind w:left="0" w:firstLine="709"/>
        <w:rPr>
          <w:b/>
          <w:sz w:val="24"/>
          <w:szCs w:val="24"/>
          <w:lang w:val="ro-RO"/>
        </w:rPr>
      </w:pPr>
      <w:r w:rsidRPr="002E3163">
        <w:rPr>
          <w:rStyle w:val="Strong"/>
          <w:b w:val="0"/>
          <w:lang w:val="ro-RO"/>
        </w:rPr>
        <w:lastRenderedPageBreak/>
        <w:t>27-28 septembrie 2013.</w:t>
      </w:r>
      <w:r w:rsidRPr="002E3163">
        <w:rPr>
          <w:b/>
          <w:sz w:val="24"/>
          <w:szCs w:val="24"/>
          <w:lang w:val="ro-RO"/>
        </w:rPr>
        <w:t xml:space="preserve"> </w:t>
      </w:r>
      <w:r w:rsidRPr="00B07199">
        <w:rPr>
          <w:rStyle w:val="intrebare11"/>
          <w:rFonts w:ascii="Times New Roman" w:hAnsi="Times New Roman" w:cs="Times New Roman"/>
          <w:b w:val="0"/>
          <w:color w:val="auto"/>
          <w:sz w:val="24"/>
          <w:szCs w:val="24"/>
          <w:lang w:val="ro-RO"/>
        </w:rPr>
        <w:t>ASEM, Chișinău, Conferinţa Ştiinţifică Internaţională</w:t>
      </w:r>
      <w:r w:rsidRPr="002E3163">
        <w:rPr>
          <w:rStyle w:val="intrebare11"/>
          <w:b w:val="0"/>
          <w:color w:val="auto"/>
          <w:sz w:val="24"/>
          <w:szCs w:val="24"/>
          <w:lang w:val="ro-RO"/>
        </w:rPr>
        <w:t xml:space="preserve"> „</w:t>
      </w:r>
      <w:r w:rsidRPr="002E3163">
        <w:rPr>
          <w:rStyle w:val="intrebare2"/>
          <w:rFonts w:ascii="Times New Roman" w:hAnsi="Times New Roman" w:cs="Times New Roman"/>
          <w:b w:val="0"/>
          <w:color w:val="auto"/>
          <w:lang w:val="ro-RO"/>
        </w:rPr>
        <w:t>60 de ani de învăţământ economic superior în Republica Moldova:</w:t>
      </w:r>
      <w:r>
        <w:rPr>
          <w:rStyle w:val="intrebare2"/>
          <w:rFonts w:ascii="Times New Roman" w:hAnsi="Times New Roman" w:cs="Times New Roman"/>
          <w:b w:val="0"/>
          <w:color w:val="auto"/>
          <w:lang w:val="ro-RO"/>
        </w:rPr>
        <w:t xml:space="preserve"> </w:t>
      </w:r>
      <w:r w:rsidRPr="002E3163">
        <w:rPr>
          <w:rStyle w:val="intrebare2"/>
          <w:rFonts w:ascii="Times New Roman" w:hAnsi="Times New Roman" w:cs="Times New Roman"/>
          <w:b w:val="0"/>
          <w:color w:val="auto"/>
          <w:lang w:val="ro-RO"/>
        </w:rPr>
        <w:t>prin inovare şi competitivitate spre progres economic”</w:t>
      </w:r>
      <w:r>
        <w:rPr>
          <w:rStyle w:val="intrebare2"/>
          <w:rFonts w:ascii="Times New Roman" w:hAnsi="Times New Roman" w:cs="Times New Roman"/>
          <w:b w:val="0"/>
          <w:color w:val="auto"/>
          <w:lang w:val="ro-RO"/>
        </w:rPr>
        <w:t>.</w:t>
      </w:r>
    </w:p>
    <w:p w:rsidR="00B07199" w:rsidRDefault="00B07199" w:rsidP="00B07199">
      <w:pPr>
        <w:pStyle w:val="ListParagraph"/>
        <w:spacing w:line="360" w:lineRule="auto"/>
        <w:ind w:left="0" w:firstLine="709"/>
        <w:rPr>
          <w:sz w:val="24"/>
          <w:szCs w:val="24"/>
          <w:lang w:val="ro-RO"/>
        </w:rPr>
      </w:pPr>
      <w:r w:rsidRPr="002E3163">
        <w:rPr>
          <w:sz w:val="24"/>
          <w:szCs w:val="24"/>
          <w:lang w:val="ro-RO"/>
        </w:rPr>
        <w:t>27 februarie 2014</w:t>
      </w:r>
      <w:r>
        <w:rPr>
          <w:sz w:val="24"/>
          <w:szCs w:val="24"/>
          <w:lang w:val="ro-RO"/>
        </w:rPr>
        <w:t>.</w:t>
      </w:r>
      <w:r w:rsidRPr="002E3163">
        <w:rPr>
          <w:sz w:val="24"/>
          <w:szCs w:val="24"/>
          <w:lang w:val="ro-RO"/>
        </w:rPr>
        <w:t xml:space="preserve"> </w:t>
      </w:r>
      <w:r>
        <w:rPr>
          <w:sz w:val="24"/>
          <w:szCs w:val="24"/>
          <w:lang w:val="ro-RO"/>
        </w:rPr>
        <w:t>C</w:t>
      </w:r>
      <w:r w:rsidRPr="002E3163">
        <w:rPr>
          <w:sz w:val="24"/>
          <w:szCs w:val="24"/>
          <w:lang w:val="ro-RO"/>
        </w:rPr>
        <w:t>onferinţa</w:t>
      </w:r>
      <w:r>
        <w:rPr>
          <w:sz w:val="24"/>
          <w:szCs w:val="24"/>
          <w:lang w:val="ro-RO"/>
        </w:rPr>
        <w:t xml:space="preserve"> </w:t>
      </w:r>
      <w:r w:rsidRPr="002E3163">
        <w:rPr>
          <w:sz w:val="24"/>
          <w:szCs w:val="24"/>
          <w:lang w:val="ro-RO"/>
        </w:rPr>
        <w:t xml:space="preserve"> ştiinţifico-practică naţională cu participare internaţională „Creşterea economică calitativă: Aspecte teoretice şi practice”, -  ASEM, Chişinău.</w:t>
      </w:r>
    </w:p>
    <w:p w:rsidR="00B07199" w:rsidRPr="00486421" w:rsidRDefault="00B07199" w:rsidP="00B07199">
      <w:pPr>
        <w:pStyle w:val="ListParagraph"/>
        <w:spacing w:line="360" w:lineRule="auto"/>
        <w:ind w:left="0" w:firstLine="709"/>
        <w:rPr>
          <w:sz w:val="24"/>
          <w:szCs w:val="24"/>
          <w:lang w:val="ro-RO"/>
        </w:rPr>
      </w:pPr>
      <w:r>
        <w:rPr>
          <w:sz w:val="24"/>
          <w:szCs w:val="24"/>
          <w:lang w:val="ro-RO"/>
        </w:rPr>
        <w:t xml:space="preserve">21 martie 2014. Conferinţa științifică studenţească „Sistemul de protecţie juridică a proprietăţii intelectuale în Republica Moldova: realităţi şi perspective” (în memoriam </w:t>
      </w:r>
      <w:proofErr w:type="spellStart"/>
      <w:r>
        <w:rPr>
          <w:sz w:val="24"/>
          <w:szCs w:val="24"/>
          <w:lang w:val="ro-RO"/>
        </w:rPr>
        <w:t>Aliona</w:t>
      </w:r>
      <w:proofErr w:type="spellEnd"/>
      <w:r>
        <w:rPr>
          <w:sz w:val="24"/>
          <w:szCs w:val="24"/>
          <w:lang w:val="ro-RO"/>
        </w:rPr>
        <w:t xml:space="preserve"> Ciocârlan). </w:t>
      </w:r>
    </w:p>
    <w:p w:rsidR="00B07199" w:rsidRPr="00B07199" w:rsidRDefault="00B07199" w:rsidP="00B07199">
      <w:pPr>
        <w:pStyle w:val="ListParagraph"/>
        <w:spacing w:line="360" w:lineRule="auto"/>
        <w:ind w:left="0" w:firstLine="709"/>
        <w:rPr>
          <w:sz w:val="24"/>
          <w:szCs w:val="24"/>
          <w:lang w:val="ro-RO"/>
        </w:rPr>
      </w:pPr>
      <w:r w:rsidRPr="002E3163">
        <w:rPr>
          <w:sz w:val="24"/>
          <w:szCs w:val="24"/>
          <w:lang w:val="ro-RO"/>
        </w:rPr>
        <w:t>1-3 aprilie. Conferința ştiinţifico-practică: „Consolidarea cooperării dintre Agențiile Publice și Private de ocupare”</w:t>
      </w:r>
      <w:r>
        <w:rPr>
          <w:sz w:val="24"/>
          <w:szCs w:val="24"/>
          <w:lang w:val="ro-RO"/>
        </w:rPr>
        <w:t>,</w:t>
      </w:r>
      <w:r w:rsidRPr="002E3163">
        <w:rPr>
          <w:sz w:val="24"/>
          <w:szCs w:val="24"/>
          <w:lang w:val="ro-RO"/>
        </w:rPr>
        <w:t xml:space="preserve"> Chişinău, Institutul Muncii.</w:t>
      </w:r>
    </w:p>
    <w:p w:rsidR="00B07199" w:rsidRDefault="00B07199" w:rsidP="00B07199">
      <w:pPr>
        <w:spacing w:line="360" w:lineRule="auto"/>
        <w:ind w:firstLine="709"/>
        <w:jc w:val="both"/>
      </w:pPr>
      <w:r>
        <w:t>11 aprilie 2014. Conferinţa ştiinţifico-practică naţională cu participare internaţională „Dimensiunile comunicării în contextul integrării europene a Republicii Moldova, ASEM, Chişinău.</w:t>
      </w:r>
    </w:p>
    <w:p w:rsidR="00B07199" w:rsidRDefault="00B07199" w:rsidP="00B07199">
      <w:pPr>
        <w:spacing w:line="360" w:lineRule="auto"/>
        <w:ind w:firstLine="709"/>
        <w:jc w:val="both"/>
      </w:pPr>
      <w:r>
        <w:t>Etc.</w:t>
      </w:r>
    </w:p>
    <w:p w:rsidR="00B07199" w:rsidRDefault="00B07199" w:rsidP="00B07199">
      <w:pPr>
        <w:spacing w:line="360" w:lineRule="auto"/>
        <w:ind w:firstLine="709"/>
        <w:jc w:val="both"/>
      </w:pPr>
      <w:r>
        <w:t xml:space="preserve">Un profesor – </w:t>
      </w:r>
      <w:proofErr w:type="spellStart"/>
      <w:r>
        <w:t>Vaculovschi</w:t>
      </w:r>
      <w:proofErr w:type="spellEnd"/>
      <w:r>
        <w:t xml:space="preserve"> Dorin a participat în calitate de referent oficial la susţinerea </w:t>
      </w:r>
      <w:r w:rsidRPr="007F5CA8">
        <w:t>tezei de doctor</w:t>
      </w:r>
      <w:r>
        <w:t xml:space="preserve"> peste hotare:</w:t>
      </w:r>
      <w:r w:rsidRPr="007F5CA8">
        <w:t xml:space="preserve"> </w:t>
      </w:r>
      <w:r>
        <w:t>Autor:</w:t>
      </w:r>
      <w:r w:rsidRPr="007F5CA8">
        <w:t xml:space="preserve"> Dorina Roşca</w:t>
      </w:r>
      <w:r w:rsidRPr="007F5CA8">
        <w:rPr>
          <w:b/>
          <w:lang w:val="fr-BE"/>
        </w:rPr>
        <w:t xml:space="preserve">: </w:t>
      </w:r>
      <w:r w:rsidRPr="007F5CA8">
        <w:rPr>
          <w:lang w:val="fr-BE"/>
        </w:rPr>
        <w:t xml:space="preserve">«La transformation systémique dans la Moldavie post-soviétique: </w:t>
      </w:r>
      <w:r w:rsidRPr="007F5CA8">
        <w:rPr>
          <w:lang w:val="fr-FR"/>
        </w:rPr>
        <w:t>”</w:t>
      </w:r>
      <w:r w:rsidRPr="007F5CA8">
        <w:rPr>
          <w:lang w:val="fr-BE"/>
        </w:rPr>
        <w:t>Intellectuels</w:t>
      </w:r>
      <w:r w:rsidRPr="007F5CA8">
        <w:rPr>
          <w:lang w:val="fr-FR"/>
        </w:rPr>
        <w:t>”</w:t>
      </w:r>
      <w:r w:rsidRPr="007F5CA8">
        <w:rPr>
          <w:lang w:val="fr-BE"/>
        </w:rPr>
        <w:t xml:space="preserve">  et capital social» </w:t>
      </w:r>
      <w:r w:rsidRPr="007F5CA8">
        <w:t>în cadrul Şcolii de studii înalte sociale, Paris, Franţa.</w:t>
      </w:r>
    </w:p>
    <w:p w:rsidR="00B07199" w:rsidRPr="00466A4E" w:rsidRDefault="00B07199" w:rsidP="00B07199">
      <w:pPr>
        <w:spacing w:line="360" w:lineRule="auto"/>
        <w:ind w:firstLine="709"/>
        <w:jc w:val="both"/>
      </w:pPr>
      <w:r>
        <w:t xml:space="preserve">Un profesor </w:t>
      </w:r>
      <w:r w:rsidRPr="00466A4E">
        <w:t xml:space="preserve">a avut </w:t>
      </w:r>
      <w:r>
        <w:t xml:space="preserve">un </w:t>
      </w:r>
      <w:r w:rsidRPr="00466A4E">
        <w:t>stagi</w:t>
      </w:r>
      <w:r>
        <w:t>u</w:t>
      </w:r>
      <w:r w:rsidRPr="00466A4E">
        <w:t xml:space="preserve"> de perfecţionare peste hotare</w:t>
      </w:r>
      <w:r>
        <w:t>:</w:t>
      </w:r>
    </w:p>
    <w:p w:rsidR="00B07199" w:rsidRPr="00466A4E" w:rsidRDefault="00B07199" w:rsidP="00B07199">
      <w:pPr>
        <w:numPr>
          <w:ilvl w:val="0"/>
          <w:numId w:val="4"/>
        </w:numPr>
        <w:spacing w:line="360" w:lineRule="auto"/>
        <w:jc w:val="both"/>
      </w:pPr>
      <w:proofErr w:type="spellStart"/>
      <w:r>
        <w:t>Vaculovschi</w:t>
      </w:r>
      <w:proofErr w:type="spellEnd"/>
      <w:r>
        <w:t xml:space="preserve"> Dorin</w:t>
      </w:r>
      <w:r w:rsidRPr="00466A4E">
        <w:t>, conferenţiar universitar al catedrei „</w:t>
      </w:r>
      <w:r>
        <w:t>Management social”</w:t>
      </w:r>
      <w:r w:rsidRPr="00466A4E">
        <w:t xml:space="preserve">, </w:t>
      </w:r>
      <w:r>
        <w:t>ASE Bucureşti România</w:t>
      </w:r>
      <w:r w:rsidRPr="00466A4E">
        <w:t xml:space="preserve">, </w:t>
      </w:r>
      <w:r>
        <w:t>mai 2014</w:t>
      </w:r>
      <w:r w:rsidRPr="00466A4E">
        <w:t>.</w:t>
      </w:r>
    </w:p>
    <w:p w:rsidR="00B07199" w:rsidRPr="00466A4E" w:rsidRDefault="00B07199" w:rsidP="00B07199">
      <w:pPr>
        <w:spacing w:line="360" w:lineRule="auto"/>
        <w:ind w:firstLine="709"/>
        <w:jc w:val="both"/>
      </w:pPr>
      <w:r w:rsidRPr="00466A4E">
        <w:t>O informaţie mai detaliată privind activitatea de cercetare-inovare din cadrul facultăţii  este prezentată în rapoartele de dare de seamă ale catedrelor.</w:t>
      </w:r>
    </w:p>
    <w:p w:rsidR="00B07199" w:rsidRPr="00466A4E" w:rsidRDefault="00B07199" w:rsidP="00B07199">
      <w:pPr>
        <w:spacing w:line="360" w:lineRule="auto"/>
        <w:jc w:val="both"/>
        <w:rPr>
          <w:b/>
          <w:sz w:val="28"/>
          <w:szCs w:val="28"/>
        </w:rPr>
      </w:pPr>
    </w:p>
    <w:p w:rsidR="00B07199" w:rsidRPr="00466A4E" w:rsidRDefault="00B07199" w:rsidP="00B07199">
      <w:pPr>
        <w:numPr>
          <w:ilvl w:val="0"/>
          <w:numId w:val="2"/>
        </w:numPr>
        <w:spacing w:line="360" w:lineRule="auto"/>
        <w:jc w:val="center"/>
        <w:rPr>
          <w:b/>
          <w:sz w:val="28"/>
          <w:szCs w:val="28"/>
        </w:rPr>
      </w:pPr>
      <w:r w:rsidRPr="00466A4E">
        <w:rPr>
          <w:b/>
          <w:sz w:val="28"/>
          <w:szCs w:val="28"/>
        </w:rPr>
        <w:t xml:space="preserve">Activităţi </w:t>
      </w:r>
      <w:proofErr w:type="spellStart"/>
      <w:r w:rsidRPr="00466A4E">
        <w:rPr>
          <w:b/>
          <w:sz w:val="28"/>
          <w:szCs w:val="28"/>
        </w:rPr>
        <w:t>extracurriculare</w:t>
      </w:r>
      <w:proofErr w:type="spellEnd"/>
      <w:r w:rsidRPr="00466A4E">
        <w:rPr>
          <w:b/>
          <w:sz w:val="28"/>
          <w:szCs w:val="28"/>
        </w:rPr>
        <w:t xml:space="preserve"> cu studenţii/doctoranzii</w:t>
      </w:r>
    </w:p>
    <w:p w:rsidR="00B07199" w:rsidRPr="00466A4E" w:rsidRDefault="00B07199" w:rsidP="00B07199">
      <w:pPr>
        <w:spacing w:line="360" w:lineRule="auto"/>
        <w:jc w:val="center"/>
        <w:rPr>
          <w:b/>
          <w:sz w:val="28"/>
          <w:szCs w:val="28"/>
        </w:rPr>
      </w:pPr>
    </w:p>
    <w:p w:rsidR="00B07199" w:rsidRPr="00466A4E" w:rsidRDefault="00B07199" w:rsidP="00B07199">
      <w:pPr>
        <w:spacing w:line="360" w:lineRule="auto"/>
        <w:ind w:firstLine="709"/>
        <w:jc w:val="both"/>
      </w:pPr>
      <w:r w:rsidRPr="00466A4E">
        <w:t xml:space="preserve">Pe parcursul anului de studii 2012-2013 catedrele facultăţii „Economie Generală şi Drept” au organizat mai multe activităţi </w:t>
      </w:r>
      <w:proofErr w:type="spellStart"/>
      <w:r w:rsidRPr="00466A4E">
        <w:t>extracurriculare</w:t>
      </w:r>
      <w:proofErr w:type="spellEnd"/>
      <w:r w:rsidRPr="00466A4E">
        <w:t xml:space="preserve"> cu studenţii. Printre acestea pot fi menţionate:</w:t>
      </w:r>
    </w:p>
    <w:p w:rsidR="00B07199" w:rsidRPr="00466A4E" w:rsidRDefault="00B07199" w:rsidP="00B07199">
      <w:pPr>
        <w:spacing w:line="360" w:lineRule="auto"/>
        <w:ind w:firstLine="709"/>
        <w:jc w:val="both"/>
        <w:rPr>
          <w:b/>
        </w:rPr>
      </w:pPr>
      <w:r w:rsidRPr="00466A4E">
        <w:rPr>
          <w:b/>
        </w:rPr>
        <w:t>Cercurile ştiinţifice studenţeşti:</w:t>
      </w:r>
    </w:p>
    <w:p w:rsidR="00B07199" w:rsidRPr="00466A4E" w:rsidRDefault="00B07199" w:rsidP="00B07199">
      <w:pPr>
        <w:numPr>
          <w:ilvl w:val="0"/>
          <w:numId w:val="3"/>
        </w:numPr>
        <w:spacing w:line="360" w:lineRule="auto"/>
        <w:jc w:val="both"/>
      </w:pPr>
      <w:r w:rsidRPr="00466A4E">
        <w:t>La catedra de „Teorie şi politici economice”:</w:t>
      </w:r>
    </w:p>
    <w:p w:rsidR="00B07199" w:rsidRPr="00466A4E" w:rsidRDefault="00B07199" w:rsidP="00B07199">
      <w:pPr>
        <w:numPr>
          <w:ilvl w:val="1"/>
          <w:numId w:val="3"/>
        </w:numPr>
        <w:spacing w:line="360" w:lineRule="auto"/>
        <w:jc w:val="both"/>
      </w:pPr>
      <w:r w:rsidRPr="00466A4E">
        <w:t>Aspecte micro şi macroeconomice ale dezvoltării economiei naţionale;</w:t>
      </w:r>
    </w:p>
    <w:p w:rsidR="00B07199" w:rsidRPr="00466A4E" w:rsidRDefault="00B07199" w:rsidP="00B07199">
      <w:pPr>
        <w:numPr>
          <w:ilvl w:val="1"/>
          <w:numId w:val="3"/>
        </w:numPr>
        <w:spacing w:line="360" w:lineRule="auto"/>
        <w:jc w:val="both"/>
      </w:pPr>
      <w:r w:rsidRPr="00466A4E">
        <w:t>Politici macroeconomice şi particularităţile lor în economia Republicii Moldova</w:t>
      </w:r>
    </w:p>
    <w:p w:rsidR="00B07199" w:rsidRPr="00466A4E" w:rsidRDefault="00B07199" w:rsidP="00B07199">
      <w:pPr>
        <w:numPr>
          <w:ilvl w:val="1"/>
          <w:numId w:val="3"/>
        </w:numPr>
        <w:spacing w:line="360" w:lineRule="auto"/>
        <w:jc w:val="both"/>
      </w:pPr>
      <w:r w:rsidRPr="00466A4E">
        <w:t xml:space="preserve">Probleme ale ramurilor economiei naţionale din Republica Moldova </w:t>
      </w:r>
    </w:p>
    <w:p w:rsidR="00B07199" w:rsidRPr="00466A4E" w:rsidRDefault="00B07199" w:rsidP="00B07199">
      <w:pPr>
        <w:numPr>
          <w:ilvl w:val="0"/>
          <w:numId w:val="3"/>
        </w:numPr>
        <w:spacing w:line="360" w:lineRule="auto"/>
        <w:jc w:val="both"/>
      </w:pPr>
      <w:r w:rsidRPr="00466A4E">
        <w:lastRenderedPageBreak/>
        <w:t xml:space="preserve">La catedra de „Drept public”:   </w:t>
      </w:r>
    </w:p>
    <w:p w:rsidR="00B07199" w:rsidRDefault="00B07199" w:rsidP="00B07199">
      <w:pPr>
        <w:numPr>
          <w:ilvl w:val="1"/>
          <w:numId w:val="3"/>
        </w:numPr>
        <w:spacing w:line="360" w:lineRule="auto"/>
        <w:jc w:val="both"/>
      </w:pPr>
      <w:r w:rsidRPr="00466A4E">
        <w:t>Cercul de drept penal</w:t>
      </w:r>
      <w:r>
        <w:t>;</w:t>
      </w:r>
    </w:p>
    <w:p w:rsidR="00B07199" w:rsidRDefault="00B07199" w:rsidP="00B07199">
      <w:pPr>
        <w:numPr>
          <w:ilvl w:val="0"/>
          <w:numId w:val="3"/>
        </w:numPr>
        <w:spacing w:line="360" w:lineRule="auto"/>
        <w:jc w:val="both"/>
      </w:pPr>
      <w:r>
        <w:t>La catedra „Management social”:</w:t>
      </w:r>
    </w:p>
    <w:p w:rsidR="00B07199" w:rsidRPr="00466A4E" w:rsidRDefault="00B07199" w:rsidP="00B07199">
      <w:pPr>
        <w:numPr>
          <w:ilvl w:val="1"/>
          <w:numId w:val="3"/>
        </w:numPr>
        <w:spacing w:line="360" w:lineRule="auto"/>
        <w:jc w:val="both"/>
      </w:pPr>
      <w:r>
        <w:t>Psihologia socială aplicată în economie</w:t>
      </w:r>
    </w:p>
    <w:p w:rsidR="00B07199" w:rsidRPr="00466A4E" w:rsidRDefault="00B07199" w:rsidP="00B07199">
      <w:pPr>
        <w:spacing w:line="360" w:lineRule="auto"/>
        <w:ind w:firstLine="709"/>
        <w:jc w:val="both"/>
      </w:pPr>
      <w:r w:rsidRPr="00466A4E">
        <w:t xml:space="preserve">Un interes deosebit studenţii facultăţii l-au avut şi faţă de conferinţa tinerilor cercetători la care au participat un număr destul de mare de studenţi. În acest context trebuie menţionată şi organizarea </w:t>
      </w:r>
      <w:r>
        <w:t>bună</w:t>
      </w:r>
      <w:r w:rsidRPr="00466A4E">
        <w:t xml:space="preserve"> din partea conducerii a acestei conferinţe.</w:t>
      </w:r>
    </w:p>
    <w:p w:rsidR="00B07199" w:rsidRDefault="00B07199" w:rsidP="00B07199">
      <w:pPr>
        <w:pStyle w:val="Heading2"/>
        <w:spacing w:line="360" w:lineRule="auto"/>
      </w:pPr>
    </w:p>
    <w:p w:rsidR="00B07199" w:rsidRPr="00466A4E" w:rsidRDefault="00B07199" w:rsidP="00B07199">
      <w:pPr>
        <w:pStyle w:val="Heading4"/>
        <w:spacing w:line="360" w:lineRule="auto"/>
        <w:jc w:val="center"/>
      </w:pPr>
      <w:r w:rsidRPr="00466A4E">
        <w:t>IX. Concluzii şi propuneri</w:t>
      </w:r>
    </w:p>
    <w:p w:rsidR="00B07199" w:rsidRPr="00466A4E" w:rsidRDefault="00B07199" w:rsidP="00B07199">
      <w:pPr>
        <w:spacing w:line="360" w:lineRule="auto"/>
      </w:pPr>
    </w:p>
    <w:p w:rsidR="00B07199" w:rsidRPr="00466A4E" w:rsidRDefault="00B07199" w:rsidP="00B07199">
      <w:pPr>
        <w:numPr>
          <w:ilvl w:val="0"/>
          <w:numId w:val="1"/>
        </w:numPr>
        <w:spacing w:line="360" w:lineRule="auto"/>
        <w:jc w:val="both"/>
      </w:pPr>
      <w:r w:rsidRPr="00466A4E">
        <w:t xml:space="preserve">Continuarea modernizării procesului de studii la facultate prin aprofundarea implementării sistemului de credite transferabile, mobilitatea academică în contextul aderării Republicii Moldova la procesul de la Bologna, </w:t>
      </w:r>
    </w:p>
    <w:p w:rsidR="00B07199" w:rsidRPr="00466A4E" w:rsidRDefault="00B07199" w:rsidP="00B07199">
      <w:pPr>
        <w:numPr>
          <w:ilvl w:val="0"/>
          <w:numId w:val="1"/>
        </w:numPr>
        <w:spacing w:line="360" w:lineRule="auto"/>
        <w:jc w:val="both"/>
      </w:pPr>
      <w:r w:rsidRPr="00466A4E">
        <w:t>Utilizarea cât mai eficientă şi mai activă a Codului de Etică Universitară şi a Sistemului de Management al Calităţii în vederea evitării unor situaţii de compromitere a procesului de studii şi încălcare a disciplinei de muncă.</w:t>
      </w:r>
    </w:p>
    <w:p w:rsidR="00B07199" w:rsidRPr="00466A4E" w:rsidRDefault="00B07199" w:rsidP="00B07199">
      <w:pPr>
        <w:numPr>
          <w:ilvl w:val="0"/>
          <w:numId w:val="1"/>
        </w:numPr>
        <w:spacing w:line="360" w:lineRule="auto"/>
        <w:jc w:val="both"/>
      </w:pPr>
      <w:r w:rsidRPr="00466A4E">
        <w:t xml:space="preserve">Perfecţionarea continuă a conţinutului disciplinelor predate la specialităţile facultăţii prin utilizarea diverselor metode de lucru în echipă a profesorilor, precum organizarea seminarelor metodico-ştiinţifice, testarea </w:t>
      </w:r>
      <w:proofErr w:type="spellStart"/>
      <w:r w:rsidRPr="00466A4E">
        <w:t>curricule</w:t>
      </w:r>
      <w:r>
        <w:t>i</w:t>
      </w:r>
      <w:proofErr w:type="spellEnd"/>
      <w:r w:rsidRPr="00466A4E">
        <w:t xml:space="preserve"> disciplinelor în exteriorul ASEM, armonizarea conţinutului teoretic al disciplinelor cu exigenţele practice determinate de realitatea social-economică din republică</w:t>
      </w:r>
    </w:p>
    <w:p w:rsidR="00B07199" w:rsidRPr="00466A4E" w:rsidRDefault="00B07199" w:rsidP="00B07199">
      <w:pPr>
        <w:numPr>
          <w:ilvl w:val="0"/>
          <w:numId w:val="1"/>
        </w:numPr>
        <w:spacing w:line="360" w:lineRule="auto"/>
        <w:jc w:val="both"/>
      </w:pPr>
      <w:r w:rsidRPr="00466A4E">
        <w:t>Adaptarea programel</w:t>
      </w:r>
      <w:r>
        <w:t>or</w:t>
      </w:r>
      <w:r w:rsidRPr="00466A4E">
        <w:t xml:space="preserve"> analitice a disciplinelor la noile exigenţe ale specialităţilor.</w:t>
      </w:r>
    </w:p>
    <w:p w:rsidR="00B07199" w:rsidRPr="00466A4E" w:rsidRDefault="00B07199" w:rsidP="00B07199">
      <w:pPr>
        <w:numPr>
          <w:ilvl w:val="0"/>
          <w:numId w:val="1"/>
        </w:numPr>
        <w:spacing w:line="360" w:lineRule="auto"/>
        <w:jc w:val="both"/>
      </w:pPr>
      <w:r>
        <w:t xml:space="preserve">Flexibilizarea şi eficientizarea procesului de elaborare a </w:t>
      </w:r>
      <w:r w:rsidRPr="00466A4E">
        <w:t xml:space="preserve">planurilor de studii la toate specialităţile de la ciclul 1 </w:t>
      </w:r>
      <w:r>
        <w:t xml:space="preserve">şi la </w:t>
      </w:r>
      <w:r w:rsidRPr="00466A4E">
        <w:t>ciclul 2 în vederea actualizării şi echilibrării lor în concordanţă cu exigenţele specialităţilor respective de ultimă oră.</w:t>
      </w:r>
    </w:p>
    <w:p w:rsidR="00B07199" w:rsidRPr="00466A4E" w:rsidRDefault="00B07199" w:rsidP="00B07199">
      <w:pPr>
        <w:numPr>
          <w:ilvl w:val="0"/>
          <w:numId w:val="1"/>
        </w:numPr>
        <w:spacing w:line="360" w:lineRule="auto"/>
        <w:jc w:val="both"/>
      </w:pPr>
      <w:r w:rsidRPr="00466A4E">
        <w:t xml:space="preserve">Implementarea </w:t>
      </w:r>
      <w:r>
        <w:t xml:space="preserve">şi dezvoltarea </w:t>
      </w:r>
      <w:r w:rsidRPr="00466A4E">
        <w:t xml:space="preserve">noilor programe </w:t>
      </w:r>
      <w:r>
        <w:t xml:space="preserve">de licenţă de la ciclul 1 şi de masterat </w:t>
      </w:r>
      <w:r w:rsidRPr="00466A4E">
        <w:t xml:space="preserve">de la ciclul 2 în corespundere cu schimbările care survin pe piaţa muncii din Republica Moldova   </w:t>
      </w:r>
    </w:p>
    <w:p w:rsidR="00B07199" w:rsidRPr="00466A4E" w:rsidRDefault="00B07199" w:rsidP="00B07199">
      <w:pPr>
        <w:numPr>
          <w:ilvl w:val="0"/>
          <w:numId w:val="1"/>
        </w:numPr>
        <w:spacing w:line="360" w:lineRule="auto"/>
        <w:jc w:val="both"/>
      </w:pPr>
      <w:r>
        <w:t xml:space="preserve">Perfecţionarea </w:t>
      </w:r>
      <w:r w:rsidRPr="00466A4E">
        <w:t xml:space="preserve">procesului de lichidare a restanţelor atât la secţia </w:t>
      </w:r>
      <w:r>
        <w:t xml:space="preserve">cu frecvenţă la zi, </w:t>
      </w:r>
      <w:r w:rsidRPr="00466A4E">
        <w:t xml:space="preserve">cât şi la secţia </w:t>
      </w:r>
      <w:r>
        <w:t xml:space="preserve">cu </w:t>
      </w:r>
      <w:r w:rsidRPr="00466A4E">
        <w:t>frecvenţă</w:t>
      </w:r>
      <w:r>
        <w:t xml:space="preserve"> redusă</w:t>
      </w:r>
      <w:r w:rsidRPr="00466A4E">
        <w:t xml:space="preserve"> prin organizarea oficială a unei sesiuni suplimentare şi eliberarea borderourilor de lichidare a restanţelor exclusiv profesorilor. Respectarea cât mai strictă a prevederilor noului regulament privind procesul de lichidare a restanţelor de către studenţi şi completare a borderourilor de către profesori;</w:t>
      </w:r>
    </w:p>
    <w:p w:rsidR="00B07199" w:rsidRPr="00466A4E" w:rsidRDefault="00B07199" w:rsidP="00B07199">
      <w:pPr>
        <w:numPr>
          <w:ilvl w:val="0"/>
          <w:numId w:val="1"/>
        </w:numPr>
        <w:spacing w:line="360" w:lineRule="auto"/>
      </w:pPr>
      <w:r w:rsidRPr="00466A4E">
        <w:lastRenderedPageBreak/>
        <w:t>Găsirea modalităţilor de optimizare a procesului de formare a grupelor de studenţi la disciplinele opţionale şi facultative.</w:t>
      </w:r>
    </w:p>
    <w:p w:rsidR="00B07199" w:rsidRPr="00466A4E" w:rsidRDefault="00B07199" w:rsidP="00B07199">
      <w:pPr>
        <w:numPr>
          <w:ilvl w:val="0"/>
          <w:numId w:val="1"/>
        </w:numPr>
        <w:spacing w:line="360" w:lineRule="auto"/>
        <w:jc w:val="both"/>
      </w:pPr>
      <w:r w:rsidRPr="0010367E">
        <w:t xml:space="preserve">Dezvoltarea paginii WEB. Conlucrarea cât mai eficientă a şefilor de catedră şi a personalului de deservire a paginii WEB ASEM. </w:t>
      </w:r>
      <w:r w:rsidRPr="00466A4E">
        <w:t>Utilizarea cât mai activă a paginii WEB a facultăţii în scopul implementării studiilor la distanţă, precum şi eficientizării studiilor cu frecvenţă la zi şi frecvenţă redusă.</w:t>
      </w:r>
    </w:p>
    <w:p w:rsidR="00B07199" w:rsidRPr="00466A4E" w:rsidRDefault="00B07199" w:rsidP="00B07199">
      <w:pPr>
        <w:numPr>
          <w:ilvl w:val="0"/>
          <w:numId w:val="1"/>
        </w:numPr>
        <w:spacing w:line="360" w:lineRule="auto"/>
      </w:pPr>
      <w:r w:rsidRPr="00466A4E">
        <w:t>Adaptarea notelor de curs, programelor analitice, precum şi ale altor materiale didactice ale disciplinelor ce se predau în cadrul facultăţii la noile cerinţe ale timpului.</w:t>
      </w:r>
    </w:p>
    <w:p w:rsidR="00B07199" w:rsidRPr="00466A4E" w:rsidRDefault="00B07199" w:rsidP="00B07199">
      <w:pPr>
        <w:numPr>
          <w:ilvl w:val="0"/>
          <w:numId w:val="1"/>
        </w:numPr>
        <w:spacing w:line="360" w:lineRule="auto"/>
      </w:pPr>
      <w:r w:rsidRPr="00466A4E">
        <w:t>Înviorarea procesului de cercetare ştiinţifică prin participarea la diverse proiecte comune cu alte instituţii sau grupuri de creaţie. Utilizarea cât mai activă a laboratoarelor de cercetare ştiinţifică create în cadrul facultăţii în atragerea proiectelor de cercetare ştiinţifică şi implicarea  a profesorilor din cadrul facultăţii.</w:t>
      </w:r>
    </w:p>
    <w:p w:rsidR="00B07199" w:rsidRPr="00466A4E" w:rsidRDefault="00B07199" w:rsidP="00B07199">
      <w:pPr>
        <w:numPr>
          <w:ilvl w:val="0"/>
          <w:numId w:val="1"/>
        </w:numPr>
        <w:spacing w:line="360" w:lineRule="auto"/>
        <w:jc w:val="both"/>
      </w:pPr>
      <w:r w:rsidRPr="00466A4E">
        <w:t>Eficientizarea procesului de încheiere a acordurilor cu instituţiile de stat şi cu agenţii economici în vederea asigurării petrecerii practicii de producţie şi a celei de licenţă, precum şi a organizării studiilor prin doctorat pentru cadrele didactice tinere de la catedrele de Drept Public şi Drept privat.</w:t>
      </w:r>
      <w:r w:rsidRPr="00C427F4">
        <w:t xml:space="preserve"> </w:t>
      </w:r>
      <w:r>
        <w:t>Iniţierea unei colaborări mai intense cu Academia de Ştiinţe a Moldovei pentru promovarea la locuri bugetare a tinerilor profesori de la specialitatea Drept.</w:t>
      </w:r>
    </w:p>
    <w:p w:rsidR="00B07199" w:rsidRPr="00466A4E" w:rsidRDefault="00B07199" w:rsidP="00B07199">
      <w:pPr>
        <w:numPr>
          <w:ilvl w:val="0"/>
          <w:numId w:val="1"/>
        </w:numPr>
        <w:spacing w:line="360" w:lineRule="auto"/>
        <w:jc w:val="both"/>
      </w:pPr>
      <w:r w:rsidRPr="00466A4E">
        <w:t>În scopul creşterii competitivităţii potenţialului uman al ASEM să se organizeze cursuri de limbă engleză pentru cadrele didactice</w:t>
      </w:r>
    </w:p>
    <w:p w:rsidR="00B07199" w:rsidRPr="00466A4E" w:rsidRDefault="00B07199" w:rsidP="00B07199">
      <w:pPr>
        <w:numPr>
          <w:ilvl w:val="0"/>
          <w:numId w:val="1"/>
        </w:numPr>
        <w:spacing w:line="360" w:lineRule="auto"/>
        <w:jc w:val="both"/>
      </w:pPr>
      <w:r w:rsidRPr="00466A4E">
        <w:t>Creşterea gradului de responsabilizare şi disciplinare privitor la prezentarea tezelor de licenţă la</w:t>
      </w:r>
      <w:r>
        <w:t xml:space="preserve"> </w:t>
      </w:r>
      <w:r w:rsidRPr="00466A4E">
        <w:t>1</w:t>
      </w:r>
      <w:r>
        <w:t>2</w:t>
      </w:r>
      <w:r w:rsidRPr="00466A4E">
        <w:t xml:space="preserve"> mai.</w:t>
      </w:r>
      <w:r w:rsidRPr="00C427F4">
        <w:t xml:space="preserve"> </w:t>
      </w:r>
      <w:r>
        <w:t>Creşterea calităţii tezelor de licenţă.</w:t>
      </w:r>
      <w:r w:rsidRPr="00C427F4">
        <w:t xml:space="preserve"> </w:t>
      </w:r>
      <w:r>
        <w:t>Revederea formatului tezelor de licenţă la specializările de Drept prin diminuarea volumului lor 50-60 pagini.</w:t>
      </w:r>
      <w:r w:rsidRPr="00C67816">
        <w:t xml:space="preserve"> </w:t>
      </w:r>
      <w:r w:rsidRPr="0010367E">
        <w:t xml:space="preserve">Perfecţionarea regulamentului de plasare a tezelor în </w:t>
      </w:r>
      <w:proofErr w:type="spellStart"/>
      <w:r w:rsidRPr="0010367E">
        <w:t>repozitoriu</w:t>
      </w:r>
      <w:proofErr w:type="spellEnd"/>
      <w:r w:rsidRPr="0010367E">
        <w:t>.</w:t>
      </w:r>
    </w:p>
    <w:p w:rsidR="00B07199" w:rsidRDefault="00B07199" w:rsidP="00B07199">
      <w:pPr>
        <w:numPr>
          <w:ilvl w:val="0"/>
          <w:numId w:val="1"/>
        </w:numPr>
        <w:spacing w:line="360" w:lineRule="auto"/>
        <w:jc w:val="both"/>
      </w:pPr>
      <w:r w:rsidRPr="0010367E">
        <w:t>Organizarea diverselor mese rotunde între personalităţi notorii şi cadrele didactice şi studenţii facultăţii Economie Generală şi Drept</w:t>
      </w:r>
      <w:r>
        <w:t xml:space="preserve">. </w:t>
      </w:r>
      <w:r w:rsidRPr="00466A4E">
        <w:t xml:space="preserve">Invitarea </w:t>
      </w:r>
      <w:r>
        <w:t xml:space="preserve">şi implicarea </w:t>
      </w:r>
      <w:r w:rsidRPr="00466A4E">
        <w:t>specialiştilor cu renume din domeniu</w:t>
      </w:r>
      <w:r>
        <w:t xml:space="preserve"> în activităţi didactice</w:t>
      </w:r>
      <w:r w:rsidRPr="00466A4E">
        <w:t xml:space="preserve"> pentru ridicarea prestigiului programelor de masterat</w:t>
      </w:r>
    </w:p>
    <w:p w:rsidR="00B07199" w:rsidRDefault="00B07199" w:rsidP="00B07199">
      <w:pPr>
        <w:numPr>
          <w:ilvl w:val="0"/>
          <w:numId w:val="1"/>
        </w:numPr>
        <w:spacing w:line="360" w:lineRule="auto"/>
        <w:jc w:val="both"/>
      </w:pPr>
      <w:r>
        <w:t>Reluarea activităţii seminarului metodologic din cadrul catedrei „Comunicare economică şi didactică.</w:t>
      </w:r>
    </w:p>
    <w:p w:rsidR="00B07199" w:rsidRDefault="00B07199" w:rsidP="00B07199">
      <w:pPr>
        <w:spacing w:line="360" w:lineRule="auto"/>
      </w:pPr>
    </w:p>
    <w:p w:rsidR="00FC0AF5" w:rsidRDefault="00FC0AF5"/>
    <w:sectPr w:rsidR="00FC0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0D0"/>
    <w:multiLevelType w:val="hybridMultilevel"/>
    <w:tmpl w:val="23C22196"/>
    <w:lvl w:ilvl="0" w:tplc="9A0A0AFE">
      <w:numFmt w:val="bullet"/>
      <w:lvlText w:val="-"/>
      <w:lvlJc w:val="left"/>
      <w:pPr>
        <w:tabs>
          <w:tab w:val="num" w:pos="1650"/>
        </w:tabs>
        <w:ind w:left="1650" w:hanging="93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4B61024"/>
    <w:multiLevelType w:val="hybridMultilevel"/>
    <w:tmpl w:val="BA4472C6"/>
    <w:lvl w:ilvl="0" w:tplc="564061F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E755B08"/>
    <w:multiLevelType w:val="hybridMultilevel"/>
    <w:tmpl w:val="508EC6EC"/>
    <w:lvl w:ilvl="0" w:tplc="21AE5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847D3F"/>
    <w:multiLevelType w:val="hybridMultilevel"/>
    <w:tmpl w:val="EE24A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BB"/>
    <w:rsid w:val="008D50BB"/>
    <w:rsid w:val="00B07199"/>
    <w:rsid w:val="00FC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99"/>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B071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07199"/>
    <w:pPr>
      <w:keepNext/>
      <w:jc w:val="center"/>
      <w:outlineLvl w:val="1"/>
    </w:pPr>
    <w:rPr>
      <w:b/>
      <w:bCs/>
    </w:rPr>
  </w:style>
  <w:style w:type="paragraph" w:styleId="Heading3">
    <w:name w:val="heading 3"/>
    <w:basedOn w:val="Normal"/>
    <w:next w:val="Normal"/>
    <w:link w:val="Heading3Char"/>
    <w:qFormat/>
    <w:rsid w:val="00B07199"/>
    <w:pPr>
      <w:keepNext/>
      <w:ind w:left="720" w:hanging="720"/>
      <w:jc w:val="center"/>
      <w:outlineLvl w:val="2"/>
    </w:pPr>
    <w:rPr>
      <w:b/>
      <w:bCs/>
    </w:rPr>
  </w:style>
  <w:style w:type="paragraph" w:styleId="Heading4">
    <w:name w:val="heading 4"/>
    <w:basedOn w:val="Normal"/>
    <w:next w:val="Normal"/>
    <w:link w:val="Heading4Char"/>
    <w:qFormat/>
    <w:rsid w:val="00B07199"/>
    <w:pPr>
      <w:keepNext/>
      <w:spacing w:before="240" w:after="60"/>
      <w:outlineLvl w:val="3"/>
    </w:pPr>
    <w:rPr>
      <w:b/>
      <w:bCs/>
      <w:sz w:val="28"/>
      <w:szCs w:val="28"/>
    </w:rPr>
  </w:style>
  <w:style w:type="paragraph" w:styleId="Heading5">
    <w:name w:val="heading 5"/>
    <w:basedOn w:val="Normal"/>
    <w:next w:val="Normal"/>
    <w:link w:val="Heading5Char"/>
    <w:qFormat/>
    <w:rsid w:val="00B07199"/>
    <w:pPr>
      <w:spacing w:before="240" w:after="60"/>
      <w:outlineLvl w:val="4"/>
    </w:pPr>
    <w:rPr>
      <w:b/>
      <w:bCs/>
      <w:i/>
      <w:iCs/>
      <w:sz w:val="26"/>
      <w:szCs w:val="26"/>
    </w:rPr>
  </w:style>
  <w:style w:type="paragraph" w:styleId="Heading6">
    <w:name w:val="heading 6"/>
    <w:basedOn w:val="Normal"/>
    <w:next w:val="Normal"/>
    <w:link w:val="Heading6Char"/>
    <w:qFormat/>
    <w:rsid w:val="00B0719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199"/>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B07199"/>
    <w:rPr>
      <w:rFonts w:ascii="Times New Roman" w:eastAsia="Times New Roman" w:hAnsi="Times New Roman" w:cs="Times New Roman"/>
      <w:b/>
      <w:bCs/>
      <w:sz w:val="24"/>
      <w:szCs w:val="24"/>
      <w:lang w:val="ro-RO"/>
    </w:rPr>
  </w:style>
  <w:style w:type="character" w:customStyle="1" w:styleId="Heading3Char">
    <w:name w:val="Heading 3 Char"/>
    <w:basedOn w:val="DefaultParagraphFont"/>
    <w:link w:val="Heading3"/>
    <w:rsid w:val="00B07199"/>
    <w:rPr>
      <w:rFonts w:ascii="Times New Roman" w:eastAsia="Times New Roman" w:hAnsi="Times New Roman" w:cs="Times New Roman"/>
      <w:b/>
      <w:bCs/>
      <w:sz w:val="24"/>
      <w:szCs w:val="24"/>
      <w:lang w:val="ro-RO"/>
    </w:rPr>
  </w:style>
  <w:style w:type="character" w:customStyle="1" w:styleId="Heading4Char">
    <w:name w:val="Heading 4 Char"/>
    <w:basedOn w:val="DefaultParagraphFont"/>
    <w:link w:val="Heading4"/>
    <w:rsid w:val="00B07199"/>
    <w:rPr>
      <w:rFonts w:ascii="Times New Roman" w:eastAsia="Times New Roman" w:hAnsi="Times New Roman" w:cs="Times New Roman"/>
      <w:b/>
      <w:bCs/>
      <w:sz w:val="28"/>
      <w:szCs w:val="28"/>
      <w:lang w:val="ro-RO"/>
    </w:rPr>
  </w:style>
  <w:style w:type="character" w:customStyle="1" w:styleId="Heading5Char">
    <w:name w:val="Heading 5 Char"/>
    <w:basedOn w:val="DefaultParagraphFont"/>
    <w:link w:val="Heading5"/>
    <w:rsid w:val="00B07199"/>
    <w:rPr>
      <w:rFonts w:ascii="Times New Roman" w:eastAsia="Times New Roman" w:hAnsi="Times New Roman" w:cs="Times New Roman"/>
      <w:b/>
      <w:bCs/>
      <w:i/>
      <w:iCs/>
      <w:sz w:val="26"/>
      <w:szCs w:val="26"/>
      <w:lang w:val="ro-RO"/>
    </w:rPr>
  </w:style>
  <w:style w:type="character" w:customStyle="1" w:styleId="Heading6Char">
    <w:name w:val="Heading 6 Char"/>
    <w:basedOn w:val="DefaultParagraphFont"/>
    <w:link w:val="Heading6"/>
    <w:rsid w:val="00B07199"/>
    <w:rPr>
      <w:rFonts w:ascii="Times New Roman" w:eastAsia="Times New Roman" w:hAnsi="Times New Roman" w:cs="Times New Roman"/>
      <w:b/>
      <w:bCs/>
      <w:lang w:val="ro-RO"/>
    </w:rPr>
  </w:style>
  <w:style w:type="paragraph" w:styleId="Title">
    <w:name w:val="Title"/>
    <w:basedOn w:val="Normal"/>
    <w:link w:val="TitleChar"/>
    <w:qFormat/>
    <w:rsid w:val="00B07199"/>
    <w:pPr>
      <w:jc w:val="center"/>
    </w:pPr>
    <w:rPr>
      <w:b/>
      <w:bCs/>
      <w:sz w:val="36"/>
      <w:lang w:val="en-US"/>
    </w:rPr>
  </w:style>
  <w:style w:type="character" w:customStyle="1" w:styleId="TitleChar">
    <w:name w:val="Title Char"/>
    <w:basedOn w:val="DefaultParagraphFont"/>
    <w:link w:val="Title"/>
    <w:rsid w:val="00B07199"/>
    <w:rPr>
      <w:rFonts w:ascii="Times New Roman" w:eastAsia="Times New Roman" w:hAnsi="Times New Roman" w:cs="Times New Roman"/>
      <w:b/>
      <w:bCs/>
      <w:sz w:val="36"/>
      <w:szCs w:val="24"/>
      <w:lang w:val="en-US"/>
    </w:rPr>
  </w:style>
  <w:style w:type="paragraph" w:styleId="BodyTextIndent">
    <w:name w:val="Body Text Indent"/>
    <w:basedOn w:val="Normal"/>
    <w:link w:val="BodyTextIndentChar"/>
    <w:rsid w:val="00B07199"/>
    <w:pPr>
      <w:spacing w:after="120"/>
      <w:ind w:left="283"/>
    </w:pPr>
  </w:style>
  <w:style w:type="character" w:customStyle="1" w:styleId="BodyTextIndentChar">
    <w:name w:val="Body Text Indent Char"/>
    <w:basedOn w:val="DefaultParagraphFont"/>
    <w:link w:val="BodyTextIndent"/>
    <w:rsid w:val="00B07199"/>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B07199"/>
    <w:pPr>
      <w:spacing w:after="120" w:line="480" w:lineRule="auto"/>
      <w:ind w:left="283"/>
    </w:pPr>
  </w:style>
  <w:style w:type="character" w:customStyle="1" w:styleId="BodyTextIndent2Char">
    <w:name w:val="Body Text Indent 2 Char"/>
    <w:basedOn w:val="DefaultParagraphFont"/>
    <w:link w:val="BodyTextIndent2"/>
    <w:rsid w:val="00B07199"/>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B07199"/>
    <w:pPr>
      <w:ind w:left="720"/>
      <w:contextualSpacing/>
    </w:pPr>
    <w:rPr>
      <w:sz w:val="20"/>
      <w:szCs w:val="20"/>
      <w:lang w:val="it-IT"/>
    </w:rPr>
  </w:style>
  <w:style w:type="character" w:styleId="Hyperlink">
    <w:name w:val="Hyperlink"/>
    <w:rsid w:val="00B07199"/>
    <w:rPr>
      <w:color w:val="0000FF"/>
      <w:u w:val="single"/>
    </w:rPr>
  </w:style>
  <w:style w:type="character" w:customStyle="1" w:styleId="intrebare11">
    <w:name w:val="intrebare11"/>
    <w:rsid w:val="00B07199"/>
    <w:rPr>
      <w:rFonts w:ascii="Arial" w:hAnsi="Arial" w:cs="Arial" w:hint="default"/>
      <w:b/>
      <w:bCs/>
      <w:strike w:val="0"/>
      <w:dstrike w:val="0"/>
      <w:color w:val="28527B"/>
      <w:sz w:val="21"/>
      <w:szCs w:val="21"/>
      <w:u w:val="none"/>
      <w:effect w:val="none"/>
    </w:rPr>
  </w:style>
  <w:style w:type="character" w:customStyle="1" w:styleId="intrebare2">
    <w:name w:val="intrebare2"/>
    <w:rsid w:val="00B07199"/>
    <w:rPr>
      <w:rFonts w:ascii="Arial" w:hAnsi="Arial" w:cs="Arial" w:hint="default"/>
      <w:b/>
      <w:bCs/>
      <w:strike w:val="0"/>
      <w:dstrike w:val="0"/>
      <w:color w:val="28527B"/>
      <w:sz w:val="24"/>
      <w:szCs w:val="24"/>
      <w:u w:val="none"/>
      <w:effect w:val="none"/>
    </w:rPr>
  </w:style>
  <w:style w:type="character" w:styleId="Strong">
    <w:name w:val="Strong"/>
    <w:uiPriority w:val="22"/>
    <w:qFormat/>
    <w:rsid w:val="00B07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99"/>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B071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07199"/>
    <w:pPr>
      <w:keepNext/>
      <w:jc w:val="center"/>
      <w:outlineLvl w:val="1"/>
    </w:pPr>
    <w:rPr>
      <w:b/>
      <w:bCs/>
    </w:rPr>
  </w:style>
  <w:style w:type="paragraph" w:styleId="Heading3">
    <w:name w:val="heading 3"/>
    <w:basedOn w:val="Normal"/>
    <w:next w:val="Normal"/>
    <w:link w:val="Heading3Char"/>
    <w:qFormat/>
    <w:rsid w:val="00B07199"/>
    <w:pPr>
      <w:keepNext/>
      <w:ind w:left="720" w:hanging="720"/>
      <w:jc w:val="center"/>
      <w:outlineLvl w:val="2"/>
    </w:pPr>
    <w:rPr>
      <w:b/>
      <w:bCs/>
    </w:rPr>
  </w:style>
  <w:style w:type="paragraph" w:styleId="Heading4">
    <w:name w:val="heading 4"/>
    <w:basedOn w:val="Normal"/>
    <w:next w:val="Normal"/>
    <w:link w:val="Heading4Char"/>
    <w:qFormat/>
    <w:rsid w:val="00B07199"/>
    <w:pPr>
      <w:keepNext/>
      <w:spacing w:before="240" w:after="60"/>
      <w:outlineLvl w:val="3"/>
    </w:pPr>
    <w:rPr>
      <w:b/>
      <w:bCs/>
      <w:sz w:val="28"/>
      <w:szCs w:val="28"/>
    </w:rPr>
  </w:style>
  <w:style w:type="paragraph" w:styleId="Heading5">
    <w:name w:val="heading 5"/>
    <w:basedOn w:val="Normal"/>
    <w:next w:val="Normal"/>
    <w:link w:val="Heading5Char"/>
    <w:qFormat/>
    <w:rsid w:val="00B07199"/>
    <w:pPr>
      <w:spacing w:before="240" w:after="60"/>
      <w:outlineLvl w:val="4"/>
    </w:pPr>
    <w:rPr>
      <w:b/>
      <w:bCs/>
      <w:i/>
      <w:iCs/>
      <w:sz w:val="26"/>
      <w:szCs w:val="26"/>
    </w:rPr>
  </w:style>
  <w:style w:type="paragraph" w:styleId="Heading6">
    <w:name w:val="heading 6"/>
    <w:basedOn w:val="Normal"/>
    <w:next w:val="Normal"/>
    <w:link w:val="Heading6Char"/>
    <w:qFormat/>
    <w:rsid w:val="00B0719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199"/>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B07199"/>
    <w:rPr>
      <w:rFonts w:ascii="Times New Roman" w:eastAsia="Times New Roman" w:hAnsi="Times New Roman" w:cs="Times New Roman"/>
      <w:b/>
      <w:bCs/>
      <w:sz w:val="24"/>
      <w:szCs w:val="24"/>
      <w:lang w:val="ro-RO"/>
    </w:rPr>
  </w:style>
  <w:style w:type="character" w:customStyle="1" w:styleId="Heading3Char">
    <w:name w:val="Heading 3 Char"/>
    <w:basedOn w:val="DefaultParagraphFont"/>
    <w:link w:val="Heading3"/>
    <w:rsid w:val="00B07199"/>
    <w:rPr>
      <w:rFonts w:ascii="Times New Roman" w:eastAsia="Times New Roman" w:hAnsi="Times New Roman" w:cs="Times New Roman"/>
      <w:b/>
      <w:bCs/>
      <w:sz w:val="24"/>
      <w:szCs w:val="24"/>
      <w:lang w:val="ro-RO"/>
    </w:rPr>
  </w:style>
  <w:style w:type="character" w:customStyle="1" w:styleId="Heading4Char">
    <w:name w:val="Heading 4 Char"/>
    <w:basedOn w:val="DefaultParagraphFont"/>
    <w:link w:val="Heading4"/>
    <w:rsid w:val="00B07199"/>
    <w:rPr>
      <w:rFonts w:ascii="Times New Roman" w:eastAsia="Times New Roman" w:hAnsi="Times New Roman" w:cs="Times New Roman"/>
      <w:b/>
      <w:bCs/>
      <w:sz w:val="28"/>
      <w:szCs w:val="28"/>
      <w:lang w:val="ro-RO"/>
    </w:rPr>
  </w:style>
  <w:style w:type="character" w:customStyle="1" w:styleId="Heading5Char">
    <w:name w:val="Heading 5 Char"/>
    <w:basedOn w:val="DefaultParagraphFont"/>
    <w:link w:val="Heading5"/>
    <w:rsid w:val="00B07199"/>
    <w:rPr>
      <w:rFonts w:ascii="Times New Roman" w:eastAsia="Times New Roman" w:hAnsi="Times New Roman" w:cs="Times New Roman"/>
      <w:b/>
      <w:bCs/>
      <w:i/>
      <w:iCs/>
      <w:sz w:val="26"/>
      <w:szCs w:val="26"/>
      <w:lang w:val="ro-RO"/>
    </w:rPr>
  </w:style>
  <w:style w:type="character" w:customStyle="1" w:styleId="Heading6Char">
    <w:name w:val="Heading 6 Char"/>
    <w:basedOn w:val="DefaultParagraphFont"/>
    <w:link w:val="Heading6"/>
    <w:rsid w:val="00B07199"/>
    <w:rPr>
      <w:rFonts w:ascii="Times New Roman" w:eastAsia="Times New Roman" w:hAnsi="Times New Roman" w:cs="Times New Roman"/>
      <w:b/>
      <w:bCs/>
      <w:lang w:val="ro-RO"/>
    </w:rPr>
  </w:style>
  <w:style w:type="paragraph" w:styleId="Title">
    <w:name w:val="Title"/>
    <w:basedOn w:val="Normal"/>
    <w:link w:val="TitleChar"/>
    <w:qFormat/>
    <w:rsid w:val="00B07199"/>
    <w:pPr>
      <w:jc w:val="center"/>
    </w:pPr>
    <w:rPr>
      <w:b/>
      <w:bCs/>
      <w:sz w:val="36"/>
      <w:lang w:val="en-US"/>
    </w:rPr>
  </w:style>
  <w:style w:type="character" w:customStyle="1" w:styleId="TitleChar">
    <w:name w:val="Title Char"/>
    <w:basedOn w:val="DefaultParagraphFont"/>
    <w:link w:val="Title"/>
    <w:rsid w:val="00B07199"/>
    <w:rPr>
      <w:rFonts w:ascii="Times New Roman" w:eastAsia="Times New Roman" w:hAnsi="Times New Roman" w:cs="Times New Roman"/>
      <w:b/>
      <w:bCs/>
      <w:sz w:val="36"/>
      <w:szCs w:val="24"/>
      <w:lang w:val="en-US"/>
    </w:rPr>
  </w:style>
  <w:style w:type="paragraph" w:styleId="BodyTextIndent">
    <w:name w:val="Body Text Indent"/>
    <w:basedOn w:val="Normal"/>
    <w:link w:val="BodyTextIndentChar"/>
    <w:rsid w:val="00B07199"/>
    <w:pPr>
      <w:spacing w:after="120"/>
      <w:ind w:left="283"/>
    </w:pPr>
  </w:style>
  <w:style w:type="character" w:customStyle="1" w:styleId="BodyTextIndentChar">
    <w:name w:val="Body Text Indent Char"/>
    <w:basedOn w:val="DefaultParagraphFont"/>
    <w:link w:val="BodyTextIndent"/>
    <w:rsid w:val="00B07199"/>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B07199"/>
    <w:pPr>
      <w:spacing w:after="120" w:line="480" w:lineRule="auto"/>
      <w:ind w:left="283"/>
    </w:pPr>
  </w:style>
  <w:style w:type="character" w:customStyle="1" w:styleId="BodyTextIndent2Char">
    <w:name w:val="Body Text Indent 2 Char"/>
    <w:basedOn w:val="DefaultParagraphFont"/>
    <w:link w:val="BodyTextIndent2"/>
    <w:rsid w:val="00B07199"/>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B07199"/>
    <w:pPr>
      <w:ind w:left="720"/>
      <w:contextualSpacing/>
    </w:pPr>
    <w:rPr>
      <w:sz w:val="20"/>
      <w:szCs w:val="20"/>
      <w:lang w:val="it-IT"/>
    </w:rPr>
  </w:style>
  <w:style w:type="character" w:styleId="Hyperlink">
    <w:name w:val="Hyperlink"/>
    <w:rsid w:val="00B07199"/>
    <w:rPr>
      <w:color w:val="0000FF"/>
      <w:u w:val="single"/>
    </w:rPr>
  </w:style>
  <w:style w:type="character" w:customStyle="1" w:styleId="intrebare11">
    <w:name w:val="intrebare11"/>
    <w:rsid w:val="00B07199"/>
    <w:rPr>
      <w:rFonts w:ascii="Arial" w:hAnsi="Arial" w:cs="Arial" w:hint="default"/>
      <w:b/>
      <w:bCs/>
      <w:strike w:val="0"/>
      <w:dstrike w:val="0"/>
      <w:color w:val="28527B"/>
      <w:sz w:val="21"/>
      <w:szCs w:val="21"/>
      <w:u w:val="none"/>
      <w:effect w:val="none"/>
    </w:rPr>
  </w:style>
  <w:style w:type="character" w:customStyle="1" w:styleId="intrebare2">
    <w:name w:val="intrebare2"/>
    <w:rsid w:val="00B07199"/>
    <w:rPr>
      <w:rFonts w:ascii="Arial" w:hAnsi="Arial" w:cs="Arial" w:hint="default"/>
      <w:b/>
      <w:bCs/>
      <w:strike w:val="0"/>
      <w:dstrike w:val="0"/>
      <w:color w:val="28527B"/>
      <w:sz w:val="24"/>
      <w:szCs w:val="24"/>
      <w:u w:val="none"/>
      <w:effect w:val="none"/>
    </w:rPr>
  </w:style>
  <w:style w:type="character" w:styleId="Strong">
    <w:name w:val="Strong"/>
    <w:uiPriority w:val="22"/>
    <w:qFormat/>
    <w:rsid w:val="00B07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agementgeneral.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3211</Words>
  <Characters>18309</Characters>
  <Application>Microsoft Office Word</Application>
  <DocSecurity>0</DocSecurity>
  <Lines>152</Lines>
  <Paragraphs>42</Paragraphs>
  <ScaleCrop>false</ScaleCrop>
  <Company/>
  <LinksUpToDate>false</LinksUpToDate>
  <CharactersWithSpaces>21478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2015-01-20T10:15:00Z</dcterms:created>
  <dcterms:modified xsi:type="dcterms:W3CDTF">2015-01-20T10:19:00Z</dcterms:modified>
</cp:coreProperties>
</file>